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8982" w14:textId="505DBA99" w:rsidR="00571B75" w:rsidRPr="00115CF7" w:rsidRDefault="000D4673">
      <w:pPr>
        <w:rPr>
          <w:noProof/>
          <w:lang w:val="en-US"/>
        </w:rPr>
      </w:pPr>
      <w:r w:rsidRPr="000D4673">
        <w:rPr>
          <w:noProof/>
        </w:rPr>
        <mc:AlternateContent>
          <mc:Choice Requires="wps">
            <w:drawing>
              <wp:anchor distT="0" distB="0" distL="114300" distR="114300" simplePos="0" relativeHeight="251661824" behindDoc="0" locked="0" layoutInCell="1" allowOverlap="1" wp14:anchorId="41AFA2CB" wp14:editId="4516A0B5">
                <wp:simplePos x="0" y="0"/>
                <wp:positionH relativeFrom="column">
                  <wp:posOffset>1026853</wp:posOffset>
                </wp:positionH>
                <wp:positionV relativeFrom="paragraph">
                  <wp:posOffset>261389</wp:posOffset>
                </wp:positionV>
                <wp:extent cx="2190750" cy="368935"/>
                <wp:effectExtent l="0" t="0" r="0" b="0"/>
                <wp:wrapNone/>
                <wp:docPr id="17" name="Textfeld 1"/>
                <wp:cNvGraphicFramePr/>
                <a:graphic xmlns:a="http://schemas.openxmlformats.org/drawingml/2006/main">
                  <a:graphicData uri="http://schemas.microsoft.com/office/word/2010/wordprocessingShape">
                    <wps:wsp>
                      <wps:cNvSpPr txBox="1"/>
                      <wps:spPr>
                        <a:xfrm>
                          <a:off x="0" y="0"/>
                          <a:ext cx="2190750" cy="368935"/>
                        </a:xfrm>
                        <a:prstGeom prst="rect">
                          <a:avLst/>
                        </a:prstGeom>
                        <a:noFill/>
                      </wps:spPr>
                      <wps:txbx>
                        <w:txbxContent>
                          <w:p w14:paraId="77B4F646" w14:textId="0B799C38" w:rsidR="000D4673" w:rsidRPr="000D4673" w:rsidRDefault="000D4673" w:rsidP="000D4673">
                            <w:pPr>
                              <w:pStyle w:val="StandardWeb"/>
                              <w:spacing w:before="0" w:beforeAutospacing="0" w:after="0" w:afterAutospacing="0"/>
                              <w:jc w:val="center"/>
                              <w:rPr>
                                <w:rFonts w:asciiTheme="minorHAnsi" w:hAnsi="Calibri" w:cstheme="minorBidi"/>
                                <w:b/>
                                <w:color w:val="000000" w:themeColor="text1"/>
                                <w:kern w:val="24"/>
                                <w:sz w:val="48"/>
                                <w:szCs w:val="48"/>
                              </w:rPr>
                            </w:pPr>
                            <w:r w:rsidRPr="000D4673">
                              <w:rPr>
                                <w:rFonts w:asciiTheme="minorHAnsi" w:hAnsi="Calibri" w:cstheme="minorBidi"/>
                                <w:b/>
                                <w:color w:val="000000" w:themeColor="text1"/>
                                <w:kern w:val="24"/>
                                <w:sz w:val="48"/>
                                <w:szCs w:val="48"/>
                              </w:rPr>
                              <w:t>Patient</w:t>
                            </w:r>
                            <w:r w:rsidR="00B8653A">
                              <w:rPr>
                                <w:rFonts w:asciiTheme="minorHAnsi" w:hAnsi="Calibri" w:cstheme="minorBidi"/>
                                <w:b/>
                                <w:color w:val="000000" w:themeColor="text1"/>
                                <w:kern w:val="24"/>
                                <w:sz w:val="48"/>
                                <w:szCs w:val="48"/>
                              </w:rPr>
                              <w:t xml:space="preserve"> </w:t>
                            </w:r>
                            <w:proofErr w:type="spellStart"/>
                            <w:r w:rsidRPr="000D4673">
                              <w:rPr>
                                <w:rFonts w:asciiTheme="minorHAnsi" w:hAnsi="Calibri" w:cstheme="minorBidi"/>
                                <w:b/>
                                <w:color w:val="000000" w:themeColor="text1"/>
                                <w:kern w:val="24"/>
                                <w:sz w:val="48"/>
                                <w:szCs w:val="48"/>
                              </w:rPr>
                              <w:t>information</w:t>
                            </w:r>
                            <w:proofErr w:type="spellEnd"/>
                          </w:p>
                          <w:p w14:paraId="7458E140" w14:textId="56750A14" w:rsidR="000D4673" w:rsidRPr="000D4673" w:rsidRDefault="00B8653A" w:rsidP="000D4673">
                            <w:pPr>
                              <w:pStyle w:val="StandardWeb"/>
                              <w:spacing w:before="0" w:beforeAutospacing="0" w:after="0" w:afterAutospacing="0"/>
                              <w:jc w:val="center"/>
                              <w:rPr>
                                <w:sz w:val="48"/>
                                <w:szCs w:val="48"/>
                              </w:rPr>
                            </w:pPr>
                            <w:bookmarkStart w:id="0" w:name="_Hlk108287803"/>
                            <w:bookmarkStart w:id="1" w:name="_Hlk108287804"/>
                            <w:r>
                              <w:rPr>
                                <w:rFonts w:asciiTheme="minorHAnsi" w:hAnsi="Calibri" w:cstheme="minorBidi"/>
                                <w:color w:val="000000" w:themeColor="text1"/>
                                <w:kern w:val="24"/>
                                <w:sz w:val="48"/>
                                <w:szCs w:val="48"/>
                              </w:rPr>
                              <w:t>EHS Open Abdomen Registry</w:t>
                            </w:r>
                            <w:bookmarkEnd w:id="0"/>
                            <w:bookmarkEnd w:id="1"/>
                          </w:p>
                        </w:txbxContent>
                      </wps:txbx>
                      <wps:bodyPr wrap="none" rtlCol="0">
                        <a:spAutoFit/>
                      </wps:bodyPr>
                    </wps:wsp>
                  </a:graphicData>
                </a:graphic>
              </wp:anchor>
            </w:drawing>
          </mc:Choice>
          <mc:Fallback>
            <w:pict>
              <v:shapetype w14:anchorId="41AFA2CB" id="_x0000_t202" coordsize="21600,21600" o:spt="202" path="m,l,21600r21600,l21600,xe">
                <v:stroke joinstyle="miter"/>
                <v:path gradientshapeok="t" o:connecttype="rect"/>
              </v:shapetype>
              <v:shape id="Textfeld 1" o:spid="_x0000_s1026" type="#_x0000_t202" style="position:absolute;margin-left:80.85pt;margin-top:20.6pt;width:172.5pt;height:29.0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" filled="f" stroked="f">
                <v:textbox style="mso-fit-shape-to-text:t">
                  <w:txbxContent>
                    <w:p w14:paraId="77B4F646" w14:textId="0B799C38" w:rsidR="000D4673" w:rsidRPr="000D4673" w:rsidRDefault="000D4673" w:rsidP="000D4673">
                      <w:pPr>
                        <w:pStyle w:val="StandardWeb"/>
                        <w:spacing w:before="0" w:beforeAutospacing="0" w:after="0" w:afterAutospacing="0"/>
                        <w:jc w:val="center"/>
                        <w:rPr>
                          <w:rFonts w:asciiTheme="minorHAnsi" w:hAnsi="Calibri" w:cstheme="minorBidi"/>
                          <w:b/>
                          <w:color w:val="000000" w:themeColor="text1"/>
                          <w:kern w:val="24"/>
                          <w:sz w:val="48"/>
                          <w:szCs w:val="48"/>
                        </w:rPr>
                      </w:pPr>
                      <w:r w:rsidRPr="000D4673">
                        <w:rPr>
                          <w:rFonts w:asciiTheme="minorHAnsi" w:hAnsi="Calibri" w:cstheme="minorBidi"/>
                          <w:b/>
                          <w:color w:val="000000" w:themeColor="text1"/>
                          <w:kern w:val="24"/>
                          <w:sz w:val="48"/>
                          <w:szCs w:val="48"/>
                        </w:rPr>
                        <w:t>Patient</w:t>
                      </w:r>
                      <w:r w:rsidR="00B8653A">
                        <w:rPr>
                          <w:rFonts w:asciiTheme="minorHAnsi" w:hAnsi="Calibri" w:cstheme="minorBidi"/>
                          <w:b/>
                          <w:color w:val="000000" w:themeColor="text1"/>
                          <w:kern w:val="24"/>
                          <w:sz w:val="48"/>
                          <w:szCs w:val="48"/>
                        </w:rPr>
                        <w:t xml:space="preserve"> </w:t>
                      </w:r>
                      <w:proofErr w:type="spellStart"/>
                      <w:r w:rsidRPr="000D4673">
                        <w:rPr>
                          <w:rFonts w:asciiTheme="minorHAnsi" w:hAnsi="Calibri" w:cstheme="minorBidi"/>
                          <w:b/>
                          <w:color w:val="000000" w:themeColor="text1"/>
                          <w:kern w:val="24"/>
                          <w:sz w:val="48"/>
                          <w:szCs w:val="48"/>
                        </w:rPr>
                        <w:t>information</w:t>
                      </w:r>
                      <w:proofErr w:type="spellEnd"/>
                    </w:p>
                    <w:p w14:paraId="7458E140" w14:textId="56750A14" w:rsidR="000D4673" w:rsidRPr="000D4673" w:rsidRDefault="00B8653A" w:rsidP="000D4673">
                      <w:pPr>
                        <w:pStyle w:val="StandardWeb"/>
                        <w:spacing w:before="0" w:beforeAutospacing="0" w:after="0" w:afterAutospacing="0"/>
                        <w:jc w:val="center"/>
                        <w:rPr>
                          <w:sz w:val="48"/>
                          <w:szCs w:val="48"/>
                        </w:rPr>
                      </w:pPr>
                      <w:bookmarkStart w:id="2" w:name="_Hlk108287803"/>
                      <w:bookmarkStart w:id="3" w:name="_Hlk108287804"/>
                      <w:r>
                        <w:rPr>
                          <w:rFonts w:asciiTheme="minorHAnsi" w:hAnsi="Calibri" w:cstheme="minorBidi"/>
                          <w:color w:val="000000" w:themeColor="text1"/>
                          <w:kern w:val="24"/>
                          <w:sz w:val="48"/>
                          <w:szCs w:val="48"/>
                        </w:rPr>
                        <w:t>EHS Open Abdomen Registry</w:t>
                      </w:r>
                      <w:bookmarkEnd w:id="2"/>
                      <w:bookmarkEnd w:id="3"/>
                    </w:p>
                  </w:txbxContent>
                </v:textbox>
              </v:shape>
            </w:pict>
          </mc:Fallback>
        </mc:AlternateContent>
      </w:r>
      <w:r w:rsidRPr="00115CF7">
        <w:rPr>
          <w:lang w:val="en-US"/>
        </w:rPr>
        <w:t xml:space="preserve">                                                                            </w:t>
      </w:r>
    </w:p>
    <w:p w14:paraId="41B2B6DA" w14:textId="6AE66B45" w:rsidR="00892D5C" w:rsidRPr="00115CF7" w:rsidRDefault="00892D5C">
      <w:pPr>
        <w:rPr>
          <w:noProof/>
          <w:lang w:val="en-US"/>
        </w:rPr>
      </w:pPr>
    </w:p>
    <w:p w14:paraId="24AE2D8B" w14:textId="4915E5EB" w:rsidR="00892D5C" w:rsidRPr="00115CF7" w:rsidRDefault="00892D5C">
      <w:pPr>
        <w:rPr>
          <w:noProof/>
          <w:lang w:val="en-US"/>
        </w:rPr>
      </w:pPr>
    </w:p>
    <w:p w14:paraId="68223997" w14:textId="2194D984" w:rsidR="00892D5C" w:rsidRPr="00115CF7" w:rsidRDefault="00892D5C">
      <w:pPr>
        <w:rPr>
          <w:lang w:val="en-US"/>
        </w:rPr>
      </w:pPr>
    </w:p>
    <w:p w14:paraId="06155922" w14:textId="52B85956" w:rsidR="000D4673" w:rsidRPr="00B8653A" w:rsidRDefault="00B8653A" w:rsidP="00B8653A">
      <w:pPr>
        <w:pStyle w:val="CM3"/>
        <w:spacing w:line="320" w:lineRule="atLeast"/>
        <w:jc w:val="center"/>
        <w:rPr>
          <w:rFonts w:cs="Arial"/>
          <w:sz w:val="20"/>
          <w:szCs w:val="20"/>
          <w:lang w:val="en-US"/>
        </w:rPr>
      </w:pPr>
      <w:r w:rsidRPr="00B8653A">
        <w:rPr>
          <w:rFonts w:eastAsia="Calibri" w:cs="Arial"/>
          <w:b/>
          <w:bCs/>
          <w:szCs w:val="22"/>
          <w:lang w:val="en-US" w:eastAsia="en-US"/>
        </w:rPr>
        <w:t xml:space="preserve">Registration of all patients with a </w:t>
      </w:r>
      <w:proofErr w:type="spellStart"/>
      <w:r w:rsidR="00E2284F">
        <w:rPr>
          <w:rFonts w:eastAsia="Calibri" w:cs="Arial"/>
          <w:b/>
          <w:bCs/>
          <w:szCs w:val="22"/>
          <w:lang w:val="en-US" w:eastAsia="en-US"/>
        </w:rPr>
        <w:t>laparostoma</w:t>
      </w:r>
      <w:proofErr w:type="spellEnd"/>
      <w:r w:rsidR="00E2284F">
        <w:rPr>
          <w:rFonts w:eastAsia="Calibri" w:cs="Arial"/>
          <w:b/>
          <w:bCs/>
          <w:szCs w:val="22"/>
          <w:lang w:val="en-US" w:eastAsia="en-US"/>
        </w:rPr>
        <w:t xml:space="preserve"> </w:t>
      </w:r>
      <w:r w:rsidRPr="00B8653A">
        <w:rPr>
          <w:rFonts w:eastAsia="Calibri" w:cs="Arial"/>
          <w:b/>
          <w:bCs/>
          <w:szCs w:val="22"/>
          <w:lang w:val="en-US" w:eastAsia="en-US"/>
        </w:rPr>
        <w:t>(open abdom</w:t>
      </w:r>
      <w:r>
        <w:rPr>
          <w:rFonts w:eastAsia="Calibri" w:cs="Arial"/>
          <w:b/>
          <w:bCs/>
          <w:szCs w:val="22"/>
          <w:lang w:val="en-US" w:eastAsia="en-US"/>
        </w:rPr>
        <w:t>en</w:t>
      </w:r>
      <w:r w:rsidRPr="00B8653A">
        <w:rPr>
          <w:rFonts w:eastAsia="Calibri" w:cs="Arial"/>
          <w:b/>
          <w:bCs/>
          <w:szCs w:val="22"/>
          <w:lang w:val="en-US" w:eastAsia="en-US"/>
        </w:rPr>
        <w:t xml:space="preserve"> treatment due to</w:t>
      </w:r>
      <w:r w:rsidR="00E2284F">
        <w:rPr>
          <w:rFonts w:eastAsia="Calibri" w:cs="Arial"/>
          <w:b/>
          <w:bCs/>
          <w:szCs w:val="22"/>
          <w:lang w:val="en-US" w:eastAsia="en-US"/>
        </w:rPr>
        <w:t xml:space="preserve"> </w:t>
      </w:r>
      <w:r w:rsidRPr="00B8653A">
        <w:rPr>
          <w:rFonts w:eastAsia="Calibri" w:cs="Arial"/>
          <w:b/>
          <w:bCs/>
          <w:szCs w:val="22"/>
          <w:lang w:val="en-US" w:eastAsia="en-US"/>
        </w:rPr>
        <w:t>trauma/peritonitis/abdominal compartment syndrome or burst abdomen).</w:t>
      </w:r>
    </w:p>
    <w:p w14:paraId="7C091A28" w14:textId="77777777" w:rsidR="000D4673" w:rsidRPr="00B8653A" w:rsidRDefault="000D4673" w:rsidP="00B8653A">
      <w:pPr>
        <w:pStyle w:val="CM3"/>
        <w:spacing w:line="320" w:lineRule="atLeast"/>
        <w:jc w:val="center"/>
        <w:rPr>
          <w:rFonts w:cs="Arial"/>
          <w:sz w:val="20"/>
          <w:szCs w:val="20"/>
          <w:lang w:val="en-US"/>
        </w:rPr>
      </w:pPr>
    </w:p>
    <w:p w14:paraId="2257A9A6" w14:textId="77777777" w:rsidR="00B8653A" w:rsidRPr="00B8653A" w:rsidRDefault="00B8653A" w:rsidP="00B8653A">
      <w:pPr>
        <w:pStyle w:val="CM3"/>
        <w:spacing w:line="320" w:lineRule="atLeast"/>
        <w:jc w:val="both"/>
        <w:rPr>
          <w:rFonts w:cs="Arial"/>
          <w:sz w:val="22"/>
          <w:szCs w:val="22"/>
          <w:lang w:val="en-US"/>
        </w:rPr>
      </w:pPr>
      <w:r w:rsidRPr="00B8653A">
        <w:rPr>
          <w:rFonts w:cs="Arial"/>
          <w:sz w:val="22"/>
          <w:szCs w:val="22"/>
          <w:lang w:val="en-US"/>
        </w:rPr>
        <w:t xml:space="preserve">Dear patient! </w:t>
      </w:r>
    </w:p>
    <w:p w14:paraId="1813FCE7" w14:textId="77777777" w:rsidR="00B8653A" w:rsidRPr="00B8653A" w:rsidRDefault="00B8653A" w:rsidP="00B8653A">
      <w:pPr>
        <w:pStyle w:val="CM3"/>
        <w:spacing w:line="320" w:lineRule="atLeast"/>
        <w:jc w:val="both"/>
        <w:rPr>
          <w:rFonts w:cs="Arial"/>
          <w:sz w:val="22"/>
          <w:szCs w:val="22"/>
          <w:lang w:val="en-US"/>
        </w:rPr>
      </w:pPr>
    </w:p>
    <w:p w14:paraId="574D8884" w14:textId="77777777" w:rsidR="00E2284F" w:rsidRDefault="00B8653A" w:rsidP="00B8653A">
      <w:pPr>
        <w:pStyle w:val="CM3"/>
        <w:spacing w:line="320" w:lineRule="atLeast"/>
        <w:jc w:val="both"/>
        <w:rPr>
          <w:rFonts w:cs="Arial"/>
          <w:sz w:val="22"/>
          <w:szCs w:val="22"/>
          <w:lang w:val="en-US"/>
        </w:rPr>
      </w:pPr>
      <w:r w:rsidRPr="00B8653A">
        <w:rPr>
          <w:rFonts w:cs="Arial"/>
          <w:sz w:val="22"/>
          <w:szCs w:val="22"/>
          <w:lang w:val="en-US"/>
        </w:rPr>
        <w:t xml:space="preserve">Herewith we would like to inform you about the possible </w:t>
      </w:r>
      <w:r>
        <w:rPr>
          <w:rFonts w:cs="Arial"/>
          <w:sz w:val="22"/>
          <w:szCs w:val="22"/>
          <w:lang w:val="en-US"/>
        </w:rPr>
        <w:t xml:space="preserve">and </w:t>
      </w:r>
      <w:r w:rsidRPr="00B8653A">
        <w:rPr>
          <w:rFonts w:cs="Arial"/>
          <w:sz w:val="22"/>
          <w:szCs w:val="22"/>
          <w:lang w:val="en-US"/>
        </w:rPr>
        <w:t xml:space="preserve">voluntary participation in a study. If you wish to participate, you can withdraw your consent at any time without giving reasons and without any disadvantages. It is planned to enter your treatment data anonymously into the </w:t>
      </w:r>
      <w:r w:rsidR="00E2284F" w:rsidRPr="00E2284F">
        <w:rPr>
          <w:rFonts w:cs="Arial"/>
          <w:sz w:val="22"/>
          <w:szCs w:val="22"/>
          <w:lang w:val="en-US"/>
        </w:rPr>
        <w:t>EHS Open Abdomen Registry</w:t>
      </w:r>
      <w:r w:rsidRPr="00B8653A">
        <w:rPr>
          <w:rFonts w:cs="Arial"/>
          <w:sz w:val="22"/>
          <w:szCs w:val="22"/>
          <w:lang w:val="en-US"/>
        </w:rPr>
        <w:t xml:space="preserve">. </w:t>
      </w:r>
    </w:p>
    <w:p w14:paraId="328749E5" w14:textId="0400A63E" w:rsidR="00B8653A" w:rsidRPr="00B8653A" w:rsidRDefault="00B8653A" w:rsidP="00B8653A">
      <w:pPr>
        <w:pStyle w:val="CM3"/>
        <w:spacing w:line="320" w:lineRule="atLeast"/>
        <w:jc w:val="both"/>
        <w:rPr>
          <w:rFonts w:cs="Arial"/>
          <w:sz w:val="22"/>
          <w:szCs w:val="22"/>
          <w:lang w:val="en-US"/>
        </w:rPr>
      </w:pPr>
      <w:r w:rsidRPr="00B8653A">
        <w:rPr>
          <w:rFonts w:cs="Arial"/>
          <w:sz w:val="22"/>
          <w:szCs w:val="22"/>
          <w:lang w:val="en-US"/>
        </w:rPr>
        <w:t xml:space="preserve">By </w:t>
      </w:r>
      <w:proofErr w:type="spellStart"/>
      <w:r w:rsidRPr="00B8653A">
        <w:rPr>
          <w:rFonts w:cs="Arial"/>
          <w:sz w:val="22"/>
          <w:szCs w:val="22"/>
          <w:lang w:val="en-US"/>
        </w:rPr>
        <w:t>laparostoma</w:t>
      </w:r>
      <w:proofErr w:type="spellEnd"/>
      <w:r w:rsidRPr="00B8653A">
        <w:rPr>
          <w:rFonts w:cs="Arial"/>
          <w:sz w:val="22"/>
          <w:szCs w:val="22"/>
          <w:lang w:val="en-US"/>
        </w:rPr>
        <w:t xml:space="preserve"> is meant the so-called open abdom</w:t>
      </w:r>
      <w:r w:rsidR="00E2284F">
        <w:rPr>
          <w:rFonts w:cs="Arial"/>
          <w:sz w:val="22"/>
          <w:szCs w:val="22"/>
          <w:lang w:val="en-US"/>
        </w:rPr>
        <w:t>en</w:t>
      </w:r>
      <w:r w:rsidRPr="00B8653A">
        <w:rPr>
          <w:rFonts w:cs="Arial"/>
          <w:sz w:val="22"/>
          <w:szCs w:val="22"/>
          <w:lang w:val="en-US"/>
        </w:rPr>
        <w:t xml:space="preserve"> treatment.</w:t>
      </w:r>
      <w:r w:rsidR="00E2284F">
        <w:rPr>
          <w:rFonts w:cs="Arial"/>
          <w:sz w:val="22"/>
          <w:szCs w:val="22"/>
          <w:lang w:val="en-US"/>
        </w:rPr>
        <w:t xml:space="preserve"> </w:t>
      </w:r>
      <w:r w:rsidRPr="00522CA9">
        <w:rPr>
          <w:rFonts w:cs="Arial"/>
          <w:b/>
          <w:bCs/>
          <w:sz w:val="22"/>
          <w:szCs w:val="22"/>
          <w:lang w:val="en-US"/>
        </w:rPr>
        <w:t>Open abdom</w:t>
      </w:r>
      <w:r w:rsidR="00E2284F" w:rsidRPr="00522CA9">
        <w:rPr>
          <w:rFonts w:cs="Arial"/>
          <w:b/>
          <w:bCs/>
          <w:sz w:val="22"/>
          <w:szCs w:val="22"/>
          <w:lang w:val="en-US"/>
        </w:rPr>
        <w:t>en</w:t>
      </w:r>
      <w:r w:rsidRPr="00522CA9">
        <w:rPr>
          <w:rFonts w:cs="Arial"/>
          <w:b/>
          <w:bCs/>
          <w:sz w:val="22"/>
          <w:szCs w:val="22"/>
          <w:lang w:val="en-US"/>
        </w:rPr>
        <w:t xml:space="preserve"> treatment</w:t>
      </w:r>
      <w:r w:rsidRPr="00B8653A">
        <w:rPr>
          <w:rFonts w:cs="Arial"/>
          <w:sz w:val="22"/>
          <w:szCs w:val="22"/>
          <w:lang w:val="en-US"/>
        </w:rPr>
        <w:t xml:space="preserve"> is a procedure in surgery used for serious abdominal conditions. These include peritonitis, severe abdominal injuries, and </w:t>
      </w:r>
      <w:r w:rsidR="00FC549A">
        <w:rPr>
          <w:rFonts w:cs="Arial"/>
          <w:sz w:val="22"/>
          <w:szCs w:val="22"/>
          <w:lang w:val="en-US"/>
        </w:rPr>
        <w:t>increased</w:t>
      </w:r>
      <w:r w:rsidRPr="00B8653A">
        <w:rPr>
          <w:rFonts w:cs="Arial"/>
          <w:sz w:val="22"/>
          <w:szCs w:val="22"/>
          <w:lang w:val="en-US"/>
        </w:rPr>
        <w:t xml:space="preserve"> </w:t>
      </w:r>
      <w:r w:rsidR="00FC549A">
        <w:rPr>
          <w:rFonts w:cs="Arial"/>
          <w:sz w:val="22"/>
          <w:szCs w:val="22"/>
          <w:lang w:val="en-US"/>
        </w:rPr>
        <w:t>abdominal pressure</w:t>
      </w:r>
      <w:r w:rsidRPr="00B8653A">
        <w:rPr>
          <w:rFonts w:cs="Arial"/>
          <w:sz w:val="22"/>
          <w:szCs w:val="22"/>
          <w:lang w:val="en-US"/>
        </w:rPr>
        <w:t xml:space="preserve"> that could damage other organs such as the lungs or kidneys. As the name suggests, the abdominal wall is not closed, but the internal organs are covered with special </w:t>
      </w:r>
      <w:r w:rsidR="00E2284F">
        <w:rPr>
          <w:rFonts w:cs="Arial"/>
          <w:sz w:val="22"/>
          <w:szCs w:val="22"/>
          <w:lang w:val="en-US"/>
        </w:rPr>
        <w:t>foil layers</w:t>
      </w:r>
      <w:r w:rsidRPr="00B8653A">
        <w:rPr>
          <w:rFonts w:cs="Arial"/>
          <w:sz w:val="22"/>
          <w:szCs w:val="22"/>
          <w:lang w:val="en-US"/>
        </w:rPr>
        <w:t xml:space="preserve"> and sponges. Advantages are easy access </w:t>
      </w:r>
      <w:r w:rsidR="00FC549A">
        <w:rPr>
          <w:rFonts w:cs="Arial"/>
          <w:sz w:val="22"/>
          <w:szCs w:val="22"/>
          <w:lang w:val="en-US"/>
        </w:rPr>
        <w:t>for</w:t>
      </w:r>
      <w:r w:rsidRPr="00B8653A">
        <w:rPr>
          <w:rFonts w:cs="Arial"/>
          <w:sz w:val="22"/>
          <w:szCs w:val="22"/>
          <w:lang w:val="en-US"/>
        </w:rPr>
        <w:t xml:space="preserve"> a new operation, pressure relief</w:t>
      </w:r>
      <w:r w:rsidR="00FC549A">
        <w:rPr>
          <w:rFonts w:cs="Arial"/>
          <w:sz w:val="22"/>
          <w:szCs w:val="22"/>
          <w:lang w:val="en-US"/>
        </w:rPr>
        <w:t>,</w:t>
      </w:r>
      <w:r w:rsidRPr="00B8653A">
        <w:rPr>
          <w:rFonts w:cs="Arial"/>
          <w:sz w:val="22"/>
          <w:szCs w:val="22"/>
          <w:lang w:val="en-US"/>
        </w:rPr>
        <w:t xml:space="preserve"> and the continuous removal</w:t>
      </w:r>
      <w:r w:rsidR="00522CA9">
        <w:rPr>
          <w:rFonts w:cs="Arial"/>
          <w:sz w:val="22"/>
          <w:szCs w:val="22"/>
          <w:lang w:val="en-US"/>
        </w:rPr>
        <w:t xml:space="preserve"> of abdominal fluids</w:t>
      </w:r>
      <w:r w:rsidRPr="00B8653A">
        <w:rPr>
          <w:rFonts w:cs="Arial"/>
          <w:sz w:val="22"/>
          <w:szCs w:val="22"/>
          <w:lang w:val="en-US"/>
        </w:rPr>
        <w:t>. In the final step, the abdomen is then closed again. Depending on the underlying disease, some revision</w:t>
      </w:r>
      <w:r w:rsidR="00522CA9">
        <w:rPr>
          <w:rFonts w:cs="Arial"/>
          <w:sz w:val="22"/>
          <w:szCs w:val="22"/>
          <w:lang w:val="en-US"/>
        </w:rPr>
        <w:t>s</w:t>
      </w:r>
      <w:r w:rsidRPr="00B8653A">
        <w:rPr>
          <w:rFonts w:cs="Arial"/>
          <w:sz w:val="22"/>
          <w:szCs w:val="22"/>
          <w:lang w:val="en-US"/>
        </w:rPr>
        <w:t>/irrigation may be required in the interim.</w:t>
      </w:r>
    </w:p>
    <w:p w14:paraId="0B2A92A9" w14:textId="354E1403" w:rsidR="00B8653A" w:rsidRDefault="00B8653A" w:rsidP="00B8653A">
      <w:pPr>
        <w:pStyle w:val="CM3"/>
        <w:spacing w:line="320" w:lineRule="atLeast"/>
        <w:jc w:val="both"/>
        <w:rPr>
          <w:rFonts w:cs="Arial"/>
          <w:sz w:val="22"/>
          <w:szCs w:val="22"/>
          <w:lang w:val="en-US"/>
        </w:rPr>
      </w:pPr>
    </w:p>
    <w:p w14:paraId="35880371" w14:textId="67DE7A6C" w:rsidR="00522CA9" w:rsidRDefault="00522CA9" w:rsidP="00522CA9">
      <w:pPr>
        <w:jc w:val="both"/>
        <w:rPr>
          <w:sz w:val="22"/>
          <w:szCs w:val="20"/>
          <w:lang w:val="en-US" w:eastAsia="de-DE"/>
        </w:rPr>
      </w:pPr>
      <w:r w:rsidRPr="00522CA9">
        <w:rPr>
          <w:sz w:val="22"/>
          <w:szCs w:val="20"/>
          <w:lang w:val="en-US" w:eastAsia="de-DE"/>
        </w:rPr>
        <w:t>Currently, there are numerous options available for open abdom</w:t>
      </w:r>
      <w:r>
        <w:rPr>
          <w:sz w:val="22"/>
          <w:szCs w:val="20"/>
          <w:lang w:val="en-US" w:eastAsia="de-DE"/>
        </w:rPr>
        <w:t>en</w:t>
      </w:r>
      <w:r w:rsidRPr="00522CA9">
        <w:rPr>
          <w:sz w:val="22"/>
          <w:szCs w:val="20"/>
          <w:lang w:val="en-US" w:eastAsia="de-DE"/>
        </w:rPr>
        <w:t xml:space="preserve"> treatment. In addition, it has become apparent in recent years that certain methods and techniques have advantages for specific patient situations. However, the increasingly large number of different surgical procedures and materials used also makes it more and more </w:t>
      </w:r>
      <w:r w:rsidR="00FC549A">
        <w:rPr>
          <w:sz w:val="22"/>
          <w:szCs w:val="20"/>
          <w:lang w:val="en-US" w:eastAsia="de-DE"/>
        </w:rPr>
        <w:t>challenging</w:t>
      </w:r>
      <w:r w:rsidRPr="00522CA9">
        <w:rPr>
          <w:sz w:val="22"/>
          <w:szCs w:val="20"/>
          <w:lang w:val="en-US" w:eastAsia="de-DE"/>
        </w:rPr>
        <w:t xml:space="preserve"> to make a scientifically based decision as to which method provides the best results for which patient. Such questions can only be answered if the procedures used in the various clinics are systematically recorded </w:t>
      </w:r>
      <w:r w:rsidR="00FC549A">
        <w:rPr>
          <w:sz w:val="22"/>
          <w:szCs w:val="20"/>
          <w:lang w:val="en-US" w:eastAsia="de-DE"/>
        </w:rPr>
        <w:t xml:space="preserve">and </w:t>
      </w:r>
      <w:r w:rsidRPr="00522CA9">
        <w:rPr>
          <w:sz w:val="22"/>
          <w:szCs w:val="20"/>
          <w:lang w:val="en-US" w:eastAsia="de-DE"/>
        </w:rPr>
        <w:t>stored in a database</w:t>
      </w:r>
      <w:r w:rsidR="00FC549A">
        <w:rPr>
          <w:sz w:val="22"/>
          <w:szCs w:val="20"/>
          <w:lang w:val="en-US" w:eastAsia="de-DE"/>
        </w:rPr>
        <w:t>,</w:t>
      </w:r>
      <w:r w:rsidRPr="00522CA9">
        <w:rPr>
          <w:sz w:val="22"/>
          <w:szCs w:val="20"/>
          <w:lang w:val="en-US" w:eastAsia="de-DE"/>
        </w:rPr>
        <w:t xml:space="preserve"> and the </w:t>
      </w:r>
      <w:r w:rsidRPr="0050436A">
        <w:rPr>
          <w:b/>
          <w:bCs/>
          <w:sz w:val="22"/>
          <w:szCs w:val="20"/>
          <w:lang w:val="en-US" w:eastAsia="de-DE"/>
        </w:rPr>
        <w:t>surgical success</w:t>
      </w:r>
      <w:r w:rsidRPr="00522CA9">
        <w:rPr>
          <w:sz w:val="22"/>
          <w:szCs w:val="20"/>
          <w:lang w:val="en-US" w:eastAsia="de-DE"/>
        </w:rPr>
        <w:t xml:space="preserve"> </w:t>
      </w:r>
      <w:r w:rsidR="00FC549A">
        <w:rPr>
          <w:sz w:val="22"/>
          <w:szCs w:val="20"/>
          <w:lang w:val="en-US" w:eastAsia="de-DE"/>
        </w:rPr>
        <w:t xml:space="preserve">is </w:t>
      </w:r>
      <w:r w:rsidRPr="00522CA9">
        <w:rPr>
          <w:sz w:val="22"/>
          <w:szCs w:val="20"/>
          <w:lang w:val="en-US" w:eastAsia="de-DE"/>
        </w:rPr>
        <w:t>tracked in follow-up procedures.</w:t>
      </w:r>
    </w:p>
    <w:p w14:paraId="2A99AFA7" w14:textId="1A947857" w:rsidR="0050436A" w:rsidRPr="0050436A" w:rsidRDefault="0050436A" w:rsidP="0050436A">
      <w:pPr>
        <w:jc w:val="both"/>
        <w:rPr>
          <w:sz w:val="22"/>
          <w:szCs w:val="20"/>
          <w:lang w:val="en-US" w:eastAsia="de-DE"/>
        </w:rPr>
      </w:pPr>
      <w:r w:rsidRPr="0050436A">
        <w:rPr>
          <w:sz w:val="22"/>
          <w:szCs w:val="20"/>
          <w:lang w:val="en-US" w:eastAsia="de-DE"/>
        </w:rPr>
        <w:t xml:space="preserve">To make this possible, the European Hernia Society (EHS) has developed a </w:t>
      </w:r>
      <w:r w:rsidRPr="0050436A">
        <w:rPr>
          <w:b/>
          <w:bCs/>
          <w:sz w:val="22"/>
          <w:szCs w:val="20"/>
          <w:lang w:val="en-US" w:eastAsia="de-DE"/>
        </w:rPr>
        <w:t>quality assurance program</w:t>
      </w:r>
      <w:r w:rsidRPr="0050436A">
        <w:rPr>
          <w:sz w:val="22"/>
          <w:szCs w:val="20"/>
          <w:lang w:val="en-US" w:eastAsia="de-DE"/>
        </w:rPr>
        <w:t xml:space="preserve"> for open abdominal treatment. Th</w:t>
      </w:r>
      <w:r w:rsidR="00FC549A">
        <w:rPr>
          <w:sz w:val="22"/>
          <w:szCs w:val="20"/>
          <w:lang w:val="en-US" w:eastAsia="de-DE"/>
        </w:rPr>
        <w:t>is measure aim</w:t>
      </w:r>
      <w:r w:rsidRPr="0050436A">
        <w:rPr>
          <w:sz w:val="22"/>
          <w:szCs w:val="20"/>
          <w:lang w:val="en-US" w:eastAsia="de-DE"/>
        </w:rPr>
        <w:t xml:space="preserve">s to optimize quality in the treatment of open abdomen. To this end, the participating hospitals enter the data of all operations performed into a central database. This can be found at https://ehs-openabdomen.com/. </w:t>
      </w:r>
    </w:p>
    <w:p w14:paraId="64F4615F" w14:textId="4D7666AC" w:rsidR="0050436A" w:rsidRPr="0050436A" w:rsidRDefault="0050436A" w:rsidP="0050436A">
      <w:pPr>
        <w:jc w:val="both"/>
        <w:rPr>
          <w:sz w:val="22"/>
          <w:szCs w:val="20"/>
          <w:lang w:val="en-US" w:eastAsia="de-DE"/>
        </w:rPr>
      </w:pPr>
      <w:r w:rsidRPr="0050436A">
        <w:rPr>
          <w:sz w:val="22"/>
          <w:szCs w:val="20"/>
          <w:lang w:val="en-US" w:eastAsia="de-DE"/>
        </w:rPr>
        <w:t xml:space="preserve">For </w:t>
      </w:r>
      <w:r w:rsidRPr="0050436A">
        <w:rPr>
          <w:b/>
          <w:bCs/>
          <w:sz w:val="22"/>
          <w:szCs w:val="20"/>
          <w:lang w:val="en-US" w:eastAsia="de-DE"/>
        </w:rPr>
        <w:t>data protection</w:t>
      </w:r>
      <w:r w:rsidRPr="0050436A">
        <w:rPr>
          <w:sz w:val="22"/>
          <w:szCs w:val="20"/>
          <w:lang w:val="en-US" w:eastAsia="de-DE"/>
        </w:rPr>
        <w:t>, the data entered can only be read by the clinic entrusted with your treatment. The entry into the register is initially pseudonymized, i.e.</w:t>
      </w:r>
      <w:r w:rsidR="00FC549A">
        <w:rPr>
          <w:sz w:val="22"/>
          <w:szCs w:val="20"/>
          <w:lang w:val="en-US" w:eastAsia="de-DE"/>
        </w:rPr>
        <w:t>,</w:t>
      </w:r>
      <w:r w:rsidRPr="0050436A">
        <w:rPr>
          <w:sz w:val="22"/>
          <w:szCs w:val="20"/>
          <w:lang w:val="en-US" w:eastAsia="de-DE"/>
        </w:rPr>
        <w:t xml:space="preserve"> coded and without indication of name, date of birth</w:t>
      </w:r>
      <w:r w:rsidR="00FC549A">
        <w:rPr>
          <w:sz w:val="22"/>
          <w:szCs w:val="20"/>
          <w:lang w:val="en-US" w:eastAsia="de-DE"/>
        </w:rPr>
        <w:t>,</w:t>
      </w:r>
      <w:r w:rsidRPr="0050436A">
        <w:rPr>
          <w:sz w:val="22"/>
          <w:szCs w:val="20"/>
          <w:lang w:val="en-US" w:eastAsia="de-DE"/>
        </w:rPr>
        <w:t xml:space="preserve"> or initials, so that the assignment of the data record (e.g.</w:t>
      </w:r>
      <w:r w:rsidR="00FC549A">
        <w:rPr>
          <w:sz w:val="22"/>
          <w:szCs w:val="20"/>
          <w:lang w:val="en-US" w:eastAsia="de-DE"/>
        </w:rPr>
        <w:t>,</w:t>
      </w:r>
      <w:r w:rsidRPr="0050436A">
        <w:rPr>
          <w:sz w:val="22"/>
          <w:szCs w:val="20"/>
          <w:lang w:val="en-US" w:eastAsia="de-DE"/>
        </w:rPr>
        <w:t xml:space="preserve"> in case of revocation for deletion of the data record) is only possible for your treating clinic. The data will be </w:t>
      </w:r>
      <w:proofErr w:type="gramStart"/>
      <w:r w:rsidRPr="0050436A">
        <w:rPr>
          <w:sz w:val="22"/>
          <w:szCs w:val="20"/>
          <w:lang w:val="en-US" w:eastAsia="de-DE"/>
        </w:rPr>
        <w:t>kept confidential at all times</w:t>
      </w:r>
      <w:proofErr w:type="gramEnd"/>
      <w:r w:rsidRPr="0050436A">
        <w:rPr>
          <w:sz w:val="22"/>
          <w:szCs w:val="20"/>
          <w:lang w:val="en-US" w:eastAsia="de-DE"/>
        </w:rPr>
        <w:t>. The data for analysis is anonymized</w:t>
      </w:r>
      <w:r w:rsidR="00FC549A">
        <w:rPr>
          <w:sz w:val="22"/>
          <w:szCs w:val="20"/>
          <w:lang w:val="en-US" w:eastAsia="de-DE"/>
        </w:rPr>
        <w:t>, evaluated,</w:t>
      </w:r>
      <w:r w:rsidRPr="0050436A">
        <w:rPr>
          <w:sz w:val="22"/>
          <w:szCs w:val="20"/>
          <w:lang w:val="en-US" w:eastAsia="de-DE"/>
        </w:rPr>
        <w:t xml:space="preserve"> and published by a scientific advisory board. A personal reference can</w:t>
      </w:r>
      <w:r w:rsidR="00FC549A">
        <w:rPr>
          <w:sz w:val="22"/>
          <w:szCs w:val="20"/>
          <w:lang w:val="en-US" w:eastAsia="de-DE"/>
        </w:rPr>
        <w:t>,</w:t>
      </w:r>
      <w:r w:rsidRPr="0050436A">
        <w:rPr>
          <w:sz w:val="22"/>
          <w:szCs w:val="20"/>
          <w:lang w:val="en-US" w:eastAsia="de-DE"/>
        </w:rPr>
        <w:t xml:space="preserve"> therefore</w:t>
      </w:r>
      <w:r w:rsidR="00FC549A">
        <w:rPr>
          <w:sz w:val="22"/>
          <w:szCs w:val="20"/>
          <w:lang w:val="en-US" w:eastAsia="de-DE"/>
        </w:rPr>
        <w:t>,</w:t>
      </w:r>
      <w:r w:rsidRPr="0050436A">
        <w:rPr>
          <w:sz w:val="22"/>
          <w:szCs w:val="20"/>
          <w:lang w:val="en-US" w:eastAsia="de-DE"/>
        </w:rPr>
        <w:t xml:space="preserve"> no longer be established.</w:t>
      </w:r>
    </w:p>
    <w:p w14:paraId="5836C29C" w14:textId="04959DC3" w:rsidR="00211E89" w:rsidRPr="00FB5A6B" w:rsidRDefault="0050436A" w:rsidP="0050436A">
      <w:pPr>
        <w:jc w:val="both"/>
        <w:rPr>
          <w:sz w:val="22"/>
          <w:szCs w:val="20"/>
          <w:lang w:val="en-US" w:eastAsia="de-DE"/>
        </w:rPr>
      </w:pPr>
      <w:r w:rsidRPr="0050436A">
        <w:rPr>
          <w:sz w:val="22"/>
          <w:szCs w:val="20"/>
          <w:lang w:val="en-US" w:eastAsia="de-DE"/>
        </w:rPr>
        <w:lastRenderedPageBreak/>
        <w:t>The legal basis for the data processing is your voluntary consent (</w:t>
      </w:r>
      <w:r w:rsidR="00FB5A6B" w:rsidRPr="00FB5A6B">
        <w:rPr>
          <w:sz w:val="22"/>
          <w:szCs w:val="20"/>
          <w:lang w:val="en-US" w:eastAsia="de-DE"/>
        </w:rPr>
        <w:t xml:space="preserve">Article 6, </w:t>
      </w:r>
      <w:r w:rsidR="00FB5A6B" w:rsidRPr="00FB5A6B">
        <w:rPr>
          <w:sz w:val="22"/>
          <w:szCs w:val="20"/>
          <w:lang w:val="en-US"/>
        </w:rPr>
        <w:t>General Data Protection Regulation</w:t>
      </w:r>
      <w:r w:rsidRPr="0050436A">
        <w:rPr>
          <w:sz w:val="22"/>
          <w:szCs w:val="20"/>
          <w:lang w:val="en-US" w:eastAsia="de-DE"/>
        </w:rPr>
        <w:t xml:space="preserve">). </w:t>
      </w:r>
      <w:r w:rsidRPr="00FB5A6B">
        <w:rPr>
          <w:sz w:val="22"/>
          <w:szCs w:val="20"/>
          <w:lang w:val="en-US" w:eastAsia="de-DE"/>
        </w:rPr>
        <w:t xml:space="preserve">The data controller is </w:t>
      </w:r>
      <w:r w:rsidR="00FB5A6B" w:rsidRPr="00FB5A6B">
        <w:rPr>
          <w:sz w:val="22"/>
          <w:szCs w:val="20"/>
          <w:lang w:val="en-US" w:eastAsia="de-DE"/>
        </w:rPr>
        <w:t>Ge</w:t>
      </w:r>
      <w:r w:rsidR="00FB5A6B">
        <w:rPr>
          <w:sz w:val="22"/>
          <w:szCs w:val="20"/>
          <w:lang w:val="en-US" w:eastAsia="de-DE"/>
        </w:rPr>
        <w:t>rman Armed Forces Central Hospital</w:t>
      </w:r>
      <w:r w:rsidRPr="00FB5A6B">
        <w:rPr>
          <w:sz w:val="22"/>
          <w:szCs w:val="20"/>
          <w:lang w:val="en-US" w:eastAsia="de-DE"/>
        </w:rPr>
        <w:t xml:space="preserve"> Koblenz, </w:t>
      </w:r>
      <w:proofErr w:type="spellStart"/>
      <w:r w:rsidRPr="00FB5A6B">
        <w:rPr>
          <w:sz w:val="22"/>
          <w:szCs w:val="20"/>
          <w:lang w:val="en-US" w:eastAsia="de-DE"/>
        </w:rPr>
        <w:t>Rübenacher</w:t>
      </w:r>
      <w:proofErr w:type="spellEnd"/>
      <w:r w:rsidRPr="00FB5A6B">
        <w:rPr>
          <w:sz w:val="22"/>
          <w:szCs w:val="20"/>
          <w:lang w:val="en-US" w:eastAsia="de-DE"/>
        </w:rPr>
        <w:t xml:space="preserve"> </w:t>
      </w:r>
      <w:proofErr w:type="spellStart"/>
      <w:r w:rsidRPr="00FB5A6B">
        <w:rPr>
          <w:sz w:val="22"/>
          <w:szCs w:val="20"/>
          <w:lang w:val="en-US" w:eastAsia="de-DE"/>
        </w:rPr>
        <w:t>Straße</w:t>
      </w:r>
      <w:proofErr w:type="spellEnd"/>
      <w:r w:rsidRPr="00FB5A6B">
        <w:rPr>
          <w:sz w:val="22"/>
          <w:szCs w:val="20"/>
          <w:lang w:val="en-US" w:eastAsia="de-DE"/>
        </w:rPr>
        <w:t xml:space="preserve"> 170, 56076 Koblenz; Administrative Data Protection Officer (ADSB).</w:t>
      </w:r>
    </w:p>
    <w:p w14:paraId="61CAE6F5" w14:textId="7B4D94C3" w:rsidR="00FC549A" w:rsidRPr="00FC549A" w:rsidRDefault="00FC549A" w:rsidP="00FC549A">
      <w:pPr>
        <w:jc w:val="both"/>
        <w:rPr>
          <w:sz w:val="22"/>
          <w:szCs w:val="20"/>
          <w:lang w:val="en-US" w:eastAsia="de-DE"/>
        </w:rPr>
      </w:pPr>
      <w:r w:rsidRPr="00FC549A">
        <w:rPr>
          <w:sz w:val="22"/>
          <w:szCs w:val="20"/>
          <w:lang w:val="en-US" w:eastAsia="de-DE"/>
        </w:rPr>
        <w:t xml:space="preserve">You may revoke your respective consent in writing or verbally at any time without giving reasons and without incurring any disadvantage. If you </w:t>
      </w:r>
      <w:r>
        <w:rPr>
          <w:sz w:val="22"/>
          <w:szCs w:val="20"/>
          <w:lang w:val="en-US" w:eastAsia="de-DE"/>
        </w:rPr>
        <w:t>withdraw</w:t>
      </w:r>
      <w:r w:rsidRPr="00FC549A">
        <w:rPr>
          <w:sz w:val="22"/>
          <w:szCs w:val="20"/>
          <w:lang w:val="en-US" w:eastAsia="de-DE"/>
        </w:rPr>
        <w:t xml:space="preserve"> your consent, no further data will be collected</w:t>
      </w:r>
      <w:r>
        <w:rPr>
          <w:sz w:val="22"/>
          <w:szCs w:val="20"/>
          <w:lang w:val="en-US" w:eastAsia="de-DE"/>
        </w:rPr>
        <w:t>,</w:t>
      </w:r>
      <w:r w:rsidRPr="00FC549A">
        <w:rPr>
          <w:sz w:val="22"/>
          <w:szCs w:val="20"/>
          <w:lang w:val="en-US" w:eastAsia="de-DE"/>
        </w:rPr>
        <w:t xml:space="preserve"> and your data record will be deleted.</w:t>
      </w:r>
    </w:p>
    <w:p w14:paraId="400B2CC8" w14:textId="7EFEB5A6" w:rsidR="00FC549A" w:rsidRPr="00FC549A" w:rsidRDefault="00FC549A" w:rsidP="00FC549A">
      <w:pPr>
        <w:jc w:val="both"/>
        <w:rPr>
          <w:sz w:val="22"/>
          <w:szCs w:val="20"/>
          <w:lang w:val="en-US" w:eastAsia="de-DE"/>
        </w:rPr>
      </w:pPr>
      <w:r w:rsidRPr="00FC549A">
        <w:rPr>
          <w:sz w:val="22"/>
          <w:szCs w:val="20"/>
          <w:lang w:val="en-US" w:eastAsia="de-DE"/>
        </w:rPr>
        <w:t>If you participate, on the one hand</w:t>
      </w:r>
      <w:r>
        <w:rPr>
          <w:sz w:val="22"/>
          <w:szCs w:val="20"/>
          <w:lang w:val="en-US" w:eastAsia="de-DE"/>
        </w:rPr>
        <w:t>,</w:t>
      </w:r>
      <w:r w:rsidRPr="00FC549A">
        <w:rPr>
          <w:sz w:val="22"/>
          <w:szCs w:val="20"/>
          <w:lang w:val="en-US" w:eastAsia="de-DE"/>
        </w:rPr>
        <w:t xml:space="preserve"> your current treatment data will be entered into the register, and on the other hand, to ensure the highest possible quality of treatment, </w:t>
      </w:r>
      <w:r>
        <w:rPr>
          <w:sz w:val="22"/>
          <w:szCs w:val="20"/>
          <w:lang w:val="en-US" w:eastAsia="de-DE"/>
        </w:rPr>
        <w:t>three</w:t>
      </w:r>
      <w:r w:rsidRPr="00FC549A">
        <w:rPr>
          <w:sz w:val="22"/>
          <w:szCs w:val="20"/>
          <w:lang w:val="en-US" w:eastAsia="de-DE"/>
        </w:rPr>
        <w:t xml:space="preserve"> follow-up examinations (3 months, </w:t>
      </w:r>
      <w:r>
        <w:rPr>
          <w:sz w:val="22"/>
          <w:szCs w:val="20"/>
          <w:lang w:val="en-US" w:eastAsia="de-DE"/>
        </w:rPr>
        <w:t>one</w:t>
      </w:r>
      <w:r w:rsidRPr="00FC549A">
        <w:rPr>
          <w:sz w:val="22"/>
          <w:szCs w:val="20"/>
          <w:lang w:val="en-US" w:eastAsia="de-DE"/>
        </w:rPr>
        <w:t xml:space="preserve"> year</w:t>
      </w:r>
      <w:r>
        <w:rPr>
          <w:sz w:val="22"/>
          <w:szCs w:val="20"/>
          <w:lang w:val="en-US" w:eastAsia="de-DE"/>
        </w:rPr>
        <w:t>,</w:t>
      </w:r>
      <w:r w:rsidRPr="00FC549A">
        <w:rPr>
          <w:sz w:val="22"/>
          <w:szCs w:val="20"/>
          <w:lang w:val="en-US" w:eastAsia="de-DE"/>
        </w:rPr>
        <w:t xml:space="preserve"> and </w:t>
      </w:r>
      <w:r>
        <w:rPr>
          <w:sz w:val="22"/>
          <w:szCs w:val="20"/>
          <w:lang w:val="en-US" w:eastAsia="de-DE"/>
        </w:rPr>
        <w:t>two</w:t>
      </w:r>
      <w:r w:rsidRPr="00FC549A">
        <w:rPr>
          <w:sz w:val="22"/>
          <w:szCs w:val="20"/>
          <w:lang w:val="en-US" w:eastAsia="de-DE"/>
        </w:rPr>
        <w:t xml:space="preserve"> years) are planned after discharge. These can be done by telephone, in person at our clinic, or through the primary care physician. </w:t>
      </w:r>
      <w:r>
        <w:rPr>
          <w:sz w:val="22"/>
          <w:szCs w:val="20"/>
          <w:lang w:val="en-US" w:eastAsia="de-DE"/>
        </w:rPr>
        <w:t>A</w:t>
      </w:r>
      <w:r w:rsidRPr="00FC549A">
        <w:rPr>
          <w:sz w:val="22"/>
          <w:szCs w:val="20"/>
          <w:lang w:val="en-US" w:eastAsia="de-DE"/>
        </w:rPr>
        <w:t>n interview of about 10 minutes would be scheduled; if follow-up can be done at the study center or the primary care physician's office, a time commitment of 30 minutes should be expected. Of course, there is no obligation for follow-up. There is no immediate benefit associated with participation, but there is also no risk. However, you would help us to improve the treatment of patients with an open abdomen in the future.</w:t>
      </w:r>
    </w:p>
    <w:p w14:paraId="07C1BE17" w14:textId="65C532B1" w:rsidR="00FC549A" w:rsidRPr="00FC549A" w:rsidRDefault="00FC549A" w:rsidP="00FC549A">
      <w:pPr>
        <w:rPr>
          <w:sz w:val="22"/>
          <w:szCs w:val="20"/>
          <w:lang w:val="en-US" w:eastAsia="de-DE"/>
        </w:rPr>
      </w:pPr>
      <w:r w:rsidRPr="00FC549A">
        <w:rPr>
          <w:sz w:val="22"/>
          <w:szCs w:val="20"/>
          <w:lang w:val="en-US" w:eastAsia="de-DE"/>
        </w:rPr>
        <w:t>We would be very grateful if you would support us in our efforts to achieve the best possible treatment a</w:t>
      </w:r>
      <w:r>
        <w:rPr>
          <w:sz w:val="22"/>
          <w:szCs w:val="20"/>
          <w:lang w:val="en-US" w:eastAsia="de-DE"/>
        </w:rPr>
        <w:t>nd further improve</w:t>
      </w:r>
      <w:r w:rsidRPr="00FC549A">
        <w:rPr>
          <w:sz w:val="22"/>
          <w:szCs w:val="20"/>
          <w:lang w:val="en-US" w:eastAsia="de-DE"/>
        </w:rPr>
        <w:t xml:space="preserve"> the currently performed treatment of each individual patient!</w:t>
      </w:r>
    </w:p>
    <w:p w14:paraId="2EA62C22" w14:textId="77777777" w:rsidR="00FC549A" w:rsidRPr="00FC549A" w:rsidRDefault="00FC549A" w:rsidP="00FC549A">
      <w:pPr>
        <w:rPr>
          <w:sz w:val="22"/>
          <w:szCs w:val="20"/>
          <w:lang w:val="en-US" w:eastAsia="de-DE"/>
        </w:rPr>
      </w:pPr>
    </w:p>
    <w:p w14:paraId="382038DA" w14:textId="36A3D082" w:rsidR="000D4673" w:rsidRPr="00FC549A" w:rsidRDefault="00FC549A" w:rsidP="00FC549A">
      <w:pPr>
        <w:rPr>
          <w:lang w:val="en-US" w:eastAsia="de-DE"/>
        </w:rPr>
      </w:pPr>
      <w:r w:rsidRPr="00FC549A">
        <w:rPr>
          <w:sz w:val="22"/>
          <w:szCs w:val="20"/>
          <w:lang w:val="en-US" w:eastAsia="de-DE"/>
        </w:rPr>
        <w:t xml:space="preserve">Thank you for your </w:t>
      </w:r>
      <w:r>
        <w:rPr>
          <w:sz w:val="22"/>
          <w:szCs w:val="20"/>
          <w:lang w:val="en-US" w:eastAsia="de-DE"/>
        </w:rPr>
        <w:t>participation</w:t>
      </w:r>
      <w:r w:rsidRPr="00FC549A">
        <w:rPr>
          <w:sz w:val="22"/>
          <w:szCs w:val="20"/>
          <w:lang w:val="en-US" w:eastAsia="de-DE"/>
        </w:rPr>
        <w:t>!</w:t>
      </w:r>
    </w:p>
    <w:p w14:paraId="5D92241B" w14:textId="77777777" w:rsidR="00980292" w:rsidRPr="00FC549A" w:rsidRDefault="00980292" w:rsidP="000D4673">
      <w:pPr>
        <w:rPr>
          <w:lang w:val="en-US" w:eastAsia="de-DE"/>
        </w:rPr>
      </w:pPr>
    </w:p>
    <w:p w14:paraId="4A80099B" w14:textId="3B5165AD" w:rsidR="000D4673" w:rsidRPr="00FC549A" w:rsidRDefault="00FC549A" w:rsidP="000D4673">
      <w:pPr>
        <w:spacing w:after="0" w:line="360" w:lineRule="auto"/>
        <w:rPr>
          <w:rFonts w:asciiTheme="minorHAnsi" w:hAnsi="Calibri" w:cstheme="minorBidi"/>
          <w:b/>
          <w:bCs/>
          <w:color w:val="000000" w:themeColor="dark1"/>
          <w:kern w:val="24"/>
          <w:lang w:val="en-US"/>
        </w:rPr>
      </w:pPr>
      <w:r w:rsidRPr="00FC549A">
        <w:rPr>
          <w:rFonts w:asciiTheme="minorHAnsi" w:hAnsi="Calibri" w:cstheme="minorBidi"/>
          <w:b/>
          <w:bCs/>
          <w:color w:val="000000" w:themeColor="dark1"/>
          <w:kern w:val="24"/>
          <w:lang w:val="en-US"/>
        </w:rPr>
        <w:t>Responsible</w:t>
      </w:r>
      <w:r w:rsidR="000D4673" w:rsidRPr="00FC549A">
        <w:rPr>
          <w:rFonts w:asciiTheme="minorHAnsi" w:hAnsi="Calibri" w:cstheme="minorBidi"/>
          <w:b/>
          <w:bCs/>
          <w:color w:val="000000" w:themeColor="dark1"/>
          <w:kern w:val="24"/>
          <w:lang w:val="en-US"/>
        </w:rPr>
        <w:t>:</w:t>
      </w:r>
    </w:p>
    <w:p w14:paraId="110F38ED" w14:textId="4EB6AE29" w:rsidR="000D4673" w:rsidRPr="00FC549A" w:rsidRDefault="00FC549A" w:rsidP="000D4673">
      <w:pPr>
        <w:spacing w:line="360" w:lineRule="auto"/>
        <w:rPr>
          <w:lang w:val="en-US" w:eastAsia="de-DE"/>
        </w:rPr>
      </w:pPr>
      <w:r w:rsidRPr="00FC549A">
        <w:rPr>
          <w:rFonts w:asciiTheme="minorHAnsi" w:hAnsi="Calibri" w:cstheme="minorBidi"/>
          <w:color w:val="000000" w:themeColor="dark1"/>
          <w:kern w:val="24"/>
          <w:sz w:val="18"/>
          <w:szCs w:val="18"/>
          <w:lang w:val="en-US"/>
        </w:rPr>
        <w:t>Scientific directors</w:t>
      </w:r>
      <w:r w:rsidR="000D4673" w:rsidRPr="00FC549A">
        <w:rPr>
          <w:rFonts w:asciiTheme="minorHAnsi" w:hAnsi="Calibri" w:cstheme="minorBidi"/>
          <w:color w:val="000000" w:themeColor="dark1"/>
          <w:kern w:val="24"/>
          <w:sz w:val="18"/>
          <w:szCs w:val="18"/>
          <w:lang w:val="en-US"/>
        </w:rPr>
        <w:t>:</w:t>
      </w:r>
    </w:p>
    <w:p w14:paraId="10078709" w14:textId="51443D20" w:rsidR="000D4673" w:rsidRPr="00FC549A" w:rsidRDefault="000D4673" w:rsidP="000D4673">
      <w:pPr>
        <w:pStyle w:val="StandardWeb"/>
        <w:spacing w:before="0" w:beforeAutospacing="0" w:after="0" w:afterAutospacing="0"/>
        <w:jc w:val="both"/>
        <w:rPr>
          <w:sz w:val="18"/>
          <w:szCs w:val="18"/>
          <w:lang w:val="en-US"/>
        </w:rPr>
      </w:pPr>
      <w:r w:rsidRPr="00FC549A">
        <w:rPr>
          <w:rFonts w:asciiTheme="minorHAnsi" w:hAnsi="Calibri" w:cstheme="minorBidi"/>
          <w:color w:val="000000" w:themeColor="dark1"/>
          <w:kern w:val="24"/>
          <w:sz w:val="18"/>
          <w:szCs w:val="18"/>
          <w:lang w:val="en-US"/>
        </w:rPr>
        <w:t>Prof. Dr. Robert Schwab</w:t>
      </w:r>
    </w:p>
    <w:p w14:paraId="0BD41AD2" w14:textId="29D781F1" w:rsidR="000D4673" w:rsidRPr="00FC549A" w:rsidRDefault="000D4673" w:rsidP="000D4673">
      <w:pPr>
        <w:pStyle w:val="StandardWeb"/>
        <w:spacing w:before="0" w:beforeAutospacing="0" w:after="0" w:afterAutospacing="0"/>
        <w:jc w:val="both"/>
        <w:rPr>
          <w:rFonts w:asciiTheme="minorHAnsi" w:hAnsi="Calibri" w:cstheme="minorBidi"/>
          <w:color w:val="000000" w:themeColor="dark1"/>
          <w:kern w:val="24"/>
          <w:sz w:val="18"/>
          <w:szCs w:val="18"/>
          <w:lang w:val="en-US"/>
        </w:rPr>
      </w:pPr>
      <w:r w:rsidRPr="00FC549A">
        <w:rPr>
          <w:rFonts w:asciiTheme="minorHAnsi" w:hAnsi="Calibri" w:cstheme="minorBidi"/>
          <w:color w:val="000000" w:themeColor="dark1"/>
          <w:kern w:val="24"/>
          <w:sz w:val="18"/>
          <w:szCs w:val="18"/>
          <w:lang w:val="en-US"/>
        </w:rPr>
        <w:t>(</w:t>
      </w:r>
      <w:r w:rsidR="00FC549A" w:rsidRPr="00FC549A">
        <w:rPr>
          <w:rFonts w:asciiTheme="minorHAnsi" w:hAnsi="Calibri" w:cstheme="minorBidi"/>
          <w:color w:val="000000" w:themeColor="dark1"/>
          <w:kern w:val="24"/>
          <w:sz w:val="18"/>
          <w:szCs w:val="18"/>
          <w:lang w:val="en-US"/>
        </w:rPr>
        <w:t>German Armed Forces Central Hospital</w:t>
      </w:r>
      <w:r w:rsidRPr="00FC549A">
        <w:rPr>
          <w:rFonts w:asciiTheme="minorHAnsi" w:hAnsi="Calibri" w:cstheme="minorBidi"/>
          <w:color w:val="000000" w:themeColor="dark1"/>
          <w:kern w:val="24"/>
          <w:sz w:val="18"/>
          <w:szCs w:val="18"/>
          <w:lang w:val="en-US"/>
        </w:rPr>
        <w:t xml:space="preserve"> Koblenz)</w:t>
      </w:r>
    </w:p>
    <w:p w14:paraId="1BF2B7EA" w14:textId="49864E29" w:rsidR="00B17438" w:rsidRPr="00FC549A" w:rsidRDefault="00B17438" w:rsidP="000D4673">
      <w:pPr>
        <w:pStyle w:val="StandardWeb"/>
        <w:spacing w:before="0" w:beforeAutospacing="0" w:after="0" w:afterAutospacing="0"/>
        <w:jc w:val="both"/>
        <w:rPr>
          <w:rFonts w:asciiTheme="minorHAnsi" w:hAnsi="Calibri" w:cstheme="minorBidi"/>
          <w:color w:val="000000" w:themeColor="dark1"/>
          <w:kern w:val="24"/>
          <w:sz w:val="18"/>
          <w:szCs w:val="18"/>
          <w:lang w:val="en-US"/>
        </w:rPr>
      </w:pPr>
    </w:p>
    <w:p w14:paraId="568B058B" w14:textId="6C5A45A0" w:rsidR="00B17438" w:rsidRPr="00FC549A" w:rsidRDefault="00FC549A" w:rsidP="00B17438">
      <w:pPr>
        <w:pStyle w:val="StandardWeb"/>
        <w:spacing w:before="0" w:beforeAutospacing="0" w:after="0" w:afterAutospacing="0"/>
        <w:jc w:val="both"/>
        <w:rPr>
          <w:sz w:val="18"/>
          <w:szCs w:val="18"/>
          <w:lang w:val="en-US"/>
        </w:rPr>
      </w:pPr>
      <w:r w:rsidRPr="00FC549A">
        <w:rPr>
          <w:rFonts w:asciiTheme="minorHAnsi" w:hAnsi="Calibri" w:cstheme="minorBidi"/>
          <w:color w:val="000000" w:themeColor="dark1"/>
          <w:kern w:val="24"/>
          <w:sz w:val="18"/>
          <w:szCs w:val="18"/>
          <w:lang w:val="en-US"/>
        </w:rPr>
        <w:t>Ass.</w:t>
      </w:r>
      <w:r w:rsidR="00B17438" w:rsidRPr="00FC549A">
        <w:rPr>
          <w:rFonts w:asciiTheme="minorHAnsi" w:hAnsi="Calibri" w:cstheme="minorBidi"/>
          <w:color w:val="000000" w:themeColor="dark1"/>
          <w:kern w:val="24"/>
          <w:sz w:val="18"/>
          <w:szCs w:val="18"/>
          <w:lang w:val="en-US"/>
        </w:rPr>
        <w:t xml:space="preserve"> </w:t>
      </w:r>
      <w:r w:rsidRPr="00FC549A">
        <w:rPr>
          <w:rFonts w:asciiTheme="minorHAnsi" w:hAnsi="Calibri" w:cstheme="minorBidi"/>
          <w:color w:val="000000" w:themeColor="dark1"/>
          <w:kern w:val="24"/>
          <w:sz w:val="18"/>
          <w:szCs w:val="18"/>
          <w:lang w:val="en-US"/>
        </w:rPr>
        <w:t xml:space="preserve">Prof. </w:t>
      </w:r>
      <w:r w:rsidR="00B17438" w:rsidRPr="00FC549A">
        <w:rPr>
          <w:rFonts w:asciiTheme="minorHAnsi" w:hAnsi="Calibri" w:cstheme="minorBidi"/>
          <w:color w:val="000000" w:themeColor="dark1"/>
          <w:kern w:val="24"/>
          <w:sz w:val="18"/>
          <w:szCs w:val="18"/>
          <w:lang w:val="en-US"/>
        </w:rPr>
        <w:t xml:space="preserve">Dr. Arnulf G. </w:t>
      </w:r>
      <w:proofErr w:type="spellStart"/>
      <w:r w:rsidR="00B17438" w:rsidRPr="00FC549A">
        <w:rPr>
          <w:rFonts w:asciiTheme="minorHAnsi" w:hAnsi="Calibri" w:cstheme="minorBidi"/>
          <w:color w:val="000000" w:themeColor="dark1"/>
          <w:kern w:val="24"/>
          <w:sz w:val="18"/>
          <w:szCs w:val="18"/>
          <w:lang w:val="en-US"/>
        </w:rPr>
        <w:t>Willms</w:t>
      </w:r>
      <w:proofErr w:type="spellEnd"/>
    </w:p>
    <w:p w14:paraId="2E608927" w14:textId="3A513C55" w:rsidR="00B17438" w:rsidRPr="00FC549A" w:rsidRDefault="00B17438" w:rsidP="00B17438">
      <w:pPr>
        <w:pStyle w:val="StandardWeb"/>
        <w:spacing w:before="0" w:beforeAutospacing="0" w:after="0" w:afterAutospacing="0"/>
        <w:jc w:val="both"/>
        <w:rPr>
          <w:lang w:val="en-US"/>
        </w:rPr>
      </w:pPr>
      <w:r w:rsidRPr="00FC549A">
        <w:rPr>
          <w:rFonts w:asciiTheme="minorHAnsi" w:hAnsi="Calibri" w:cstheme="minorBidi"/>
          <w:color w:val="000000" w:themeColor="dark1"/>
          <w:kern w:val="24"/>
          <w:sz w:val="18"/>
          <w:szCs w:val="18"/>
          <w:lang w:val="en-US"/>
        </w:rPr>
        <w:t>(</w:t>
      </w:r>
      <w:r w:rsidR="00FC549A" w:rsidRPr="00FC549A">
        <w:rPr>
          <w:rFonts w:asciiTheme="minorHAnsi" w:hAnsi="Calibri" w:cstheme="minorBidi"/>
          <w:color w:val="000000" w:themeColor="dark1"/>
          <w:kern w:val="24"/>
          <w:sz w:val="18"/>
          <w:szCs w:val="18"/>
          <w:lang w:val="en-US"/>
        </w:rPr>
        <w:t>German Armed Forces Hospital Hamburg</w:t>
      </w:r>
      <w:r w:rsidRPr="00FC549A">
        <w:rPr>
          <w:rFonts w:asciiTheme="minorHAnsi" w:hAnsi="Calibri" w:cstheme="minorBidi"/>
          <w:color w:val="000000" w:themeColor="dark1"/>
          <w:kern w:val="24"/>
          <w:sz w:val="18"/>
          <w:szCs w:val="18"/>
          <w:lang w:val="en-US"/>
        </w:rPr>
        <w:t>)</w:t>
      </w:r>
    </w:p>
    <w:p w14:paraId="40715466" w14:textId="77777777" w:rsidR="00B17438" w:rsidRPr="00FC549A" w:rsidRDefault="00B17438" w:rsidP="000D4673">
      <w:pPr>
        <w:pStyle w:val="StandardWeb"/>
        <w:spacing w:before="0" w:beforeAutospacing="0" w:after="0" w:afterAutospacing="0"/>
        <w:jc w:val="both"/>
        <w:rPr>
          <w:sz w:val="18"/>
          <w:szCs w:val="18"/>
          <w:lang w:val="en-US"/>
        </w:rPr>
      </w:pPr>
    </w:p>
    <w:p w14:paraId="56BF9296" w14:textId="77777777" w:rsidR="00B17438" w:rsidRPr="00FC549A" w:rsidRDefault="00B17438">
      <w:pPr>
        <w:pStyle w:val="StandardWeb"/>
        <w:spacing w:before="0" w:beforeAutospacing="0" w:after="0" w:afterAutospacing="0"/>
        <w:jc w:val="both"/>
        <w:rPr>
          <w:lang w:val="en-US"/>
        </w:rPr>
      </w:pPr>
    </w:p>
    <w:sectPr w:rsidR="00B17438" w:rsidRPr="00FC549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4F20" w14:textId="77777777" w:rsidR="00A514D6" w:rsidRDefault="00A514D6" w:rsidP="00892D5C">
      <w:pPr>
        <w:spacing w:after="0" w:line="240" w:lineRule="auto"/>
      </w:pPr>
      <w:r>
        <w:separator/>
      </w:r>
    </w:p>
  </w:endnote>
  <w:endnote w:type="continuationSeparator" w:id="0">
    <w:p w14:paraId="7B9D905C" w14:textId="77777777" w:rsidR="00A514D6" w:rsidRDefault="00A514D6" w:rsidP="0089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E4CC" w14:textId="77777777" w:rsidR="00A514D6" w:rsidRDefault="00A514D6" w:rsidP="00892D5C">
      <w:pPr>
        <w:spacing w:after="0" w:line="240" w:lineRule="auto"/>
      </w:pPr>
      <w:r>
        <w:separator/>
      </w:r>
    </w:p>
  </w:footnote>
  <w:footnote w:type="continuationSeparator" w:id="0">
    <w:p w14:paraId="5FA3DD7C" w14:textId="77777777" w:rsidR="00A514D6" w:rsidRDefault="00A514D6" w:rsidP="0089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330F" w14:textId="2BBD1EF5" w:rsidR="00892D5C" w:rsidRDefault="00892D5C">
    <w:pPr>
      <w:pStyle w:val="Kopfzeile"/>
    </w:pPr>
    <w:r>
      <w:rPr>
        <w:noProof/>
      </w:rPr>
      <w:drawing>
        <wp:anchor distT="0" distB="0" distL="114300" distR="114300" simplePos="0" relativeHeight="251653632" behindDoc="1" locked="0" layoutInCell="1" allowOverlap="1" wp14:anchorId="11597280" wp14:editId="4564B498">
          <wp:simplePos x="0" y="0"/>
          <wp:positionH relativeFrom="margin">
            <wp:posOffset>2034483</wp:posOffset>
          </wp:positionH>
          <wp:positionV relativeFrom="margin">
            <wp:posOffset>-715876</wp:posOffset>
          </wp:positionV>
          <wp:extent cx="1694702" cy="602672"/>
          <wp:effectExtent l="0" t="0" r="127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1411" t="26523" r="51058" b="58784"/>
                  <a:stretch/>
                </pic:blipFill>
                <pic:spPr bwMode="auto">
                  <a:xfrm>
                    <a:off x="0" y="0"/>
                    <a:ext cx="1694702" cy="6026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1MzcyMjIzMTc3NzZT0lEKTi0uzszPAykwqgUAKsjIwCwAAAA="/>
  </w:docVars>
  <w:rsids>
    <w:rsidRoot w:val="000D4673"/>
    <w:rsid w:val="000D4673"/>
    <w:rsid w:val="00115CF7"/>
    <w:rsid w:val="00211E89"/>
    <w:rsid w:val="00364D55"/>
    <w:rsid w:val="00392073"/>
    <w:rsid w:val="0050436A"/>
    <w:rsid w:val="00522CA9"/>
    <w:rsid w:val="00571B75"/>
    <w:rsid w:val="007F6B2C"/>
    <w:rsid w:val="00892D5C"/>
    <w:rsid w:val="00980292"/>
    <w:rsid w:val="009B45E2"/>
    <w:rsid w:val="00A514D6"/>
    <w:rsid w:val="00B17438"/>
    <w:rsid w:val="00B8653A"/>
    <w:rsid w:val="00BA0982"/>
    <w:rsid w:val="00E2284F"/>
    <w:rsid w:val="00EB0183"/>
    <w:rsid w:val="00F43A62"/>
    <w:rsid w:val="00FB5A6B"/>
    <w:rsid w:val="00FC5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5259"/>
  <w15:docId w15:val="{AC6367EA-4F06-ED44-BBD8-9E57B808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673"/>
    <w:rPr>
      <w:rFonts w:ascii="Arial" w:eastAsia="Calibri" w:hAnsi="Arial" w:cs="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M3">
    <w:name w:val="CM3"/>
    <w:basedOn w:val="Standard"/>
    <w:next w:val="Standard"/>
    <w:rsid w:val="000D4673"/>
    <w:pPr>
      <w:widowControl w:val="0"/>
      <w:autoSpaceDE w:val="0"/>
      <w:autoSpaceDN w:val="0"/>
      <w:adjustRightInd w:val="0"/>
      <w:spacing w:after="0" w:line="240" w:lineRule="auto"/>
    </w:pPr>
    <w:rPr>
      <w:rFonts w:eastAsia="Times New Roman"/>
      <w:szCs w:val="24"/>
      <w:lang w:eastAsia="de-DE"/>
    </w:rPr>
  </w:style>
  <w:style w:type="paragraph" w:customStyle="1" w:styleId="CM1">
    <w:name w:val="CM1"/>
    <w:basedOn w:val="Standard"/>
    <w:next w:val="Standard"/>
    <w:rsid w:val="000D4673"/>
    <w:pPr>
      <w:widowControl w:val="0"/>
      <w:autoSpaceDE w:val="0"/>
      <w:autoSpaceDN w:val="0"/>
      <w:adjustRightInd w:val="0"/>
      <w:spacing w:after="0" w:line="320" w:lineRule="atLeast"/>
    </w:pPr>
    <w:rPr>
      <w:rFonts w:eastAsia="Times New Roman"/>
      <w:szCs w:val="24"/>
      <w:lang w:eastAsia="de-DE"/>
    </w:rPr>
  </w:style>
  <w:style w:type="paragraph" w:styleId="StandardWeb">
    <w:name w:val="Normal (Web)"/>
    <w:basedOn w:val="Standard"/>
    <w:uiPriority w:val="99"/>
    <w:unhideWhenUsed/>
    <w:rsid w:val="000D4673"/>
    <w:pPr>
      <w:spacing w:before="100" w:beforeAutospacing="1" w:after="100" w:afterAutospacing="1" w:line="240" w:lineRule="auto"/>
    </w:pPr>
    <w:rPr>
      <w:rFonts w:ascii="Times New Roman" w:eastAsiaTheme="minorEastAsia" w:hAnsi="Times New Roman"/>
      <w:szCs w:val="24"/>
      <w:lang w:eastAsia="de-DE"/>
    </w:rPr>
  </w:style>
  <w:style w:type="paragraph" w:styleId="Sprechblasentext">
    <w:name w:val="Balloon Text"/>
    <w:basedOn w:val="Standard"/>
    <w:link w:val="SprechblasentextZchn"/>
    <w:uiPriority w:val="99"/>
    <w:semiHidden/>
    <w:unhideWhenUsed/>
    <w:rsid w:val="000D46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673"/>
    <w:rPr>
      <w:rFonts w:ascii="Tahoma" w:eastAsia="Calibri" w:hAnsi="Tahoma" w:cs="Tahoma"/>
      <w:sz w:val="16"/>
      <w:szCs w:val="16"/>
    </w:rPr>
  </w:style>
  <w:style w:type="character" w:styleId="Hyperlink">
    <w:name w:val="Hyperlink"/>
    <w:basedOn w:val="Absatz-Standardschriftart"/>
    <w:uiPriority w:val="99"/>
    <w:unhideWhenUsed/>
    <w:rsid w:val="00F43A62"/>
    <w:rPr>
      <w:color w:val="0000FF" w:themeColor="hyperlink"/>
      <w:u w:val="single"/>
    </w:rPr>
  </w:style>
  <w:style w:type="character" w:styleId="NichtaufgelsteErwhnung">
    <w:name w:val="Unresolved Mention"/>
    <w:basedOn w:val="Absatz-Standardschriftart"/>
    <w:uiPriority w:val="99"/>
    <w:semiHidden/>
    <w:unhideWhenUsed/>
    <w:rsid w:val="00F43A62"/>
    <w:rPr>
      <w:color w:val="605E5C"/>
      <w:shd w:val="clear" w:color="auto" w:fill="E1DFDD"/>
    </w:rPr>
  </w:style>
  <w:style w:type="paragraph" w:styleId="Kopfzeile">
    <w:name w:val="header"/>
    <w:basedOn w:val="Standard"/>
    <w:link w:val="KopfzeileZchn"/>
    <w:uiPriority w:val="99"/>
    <w:unhideWhenUsed/>
    <w:rsid w:val="00892D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2D5C"/>
    <w:rPr>
      <w:rFonts w:ascii="Arial" w:eastAsia="Calibri" w:hAnsi="Arial" w:cs="Times New Roman"/>
      <w:sz w:val="24"/>
    </w:rPr>
  </w:style>
  <w:style w:type="paragraph" w:styleId="Fuzeile">
    <w:name w:val="footer"/>
    <w:basedOn w:val="Standard"/>
    <w:link w:val="FuzeileZchn"/>
    <w:uiPriority w:val="99"/>
    <w:unhideWhenUsed/>
    <w:rsid w:val="00892D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2D5C"/>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BwZkrhs Koblenz</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Arnulf Willms</dc:creator>
  <cp:lastModifiedBy>Sebastian Schaaf</cp:lastModifiedBy>
  <cp:revision>5</cp:revision>
  <dcterms:created xsi:type="dcterms:W3CDTF">2022-07-09T18:32:00Z</dcterms:created>
  <dcterms:modified xsi:type="dcterms:W3CDTF">2022-07-09T21:01:00Z</dcterms:modified>
</cp:coreProperties>
</file>