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18982" w14:textId="505DBA99" w:rsidR="00571B75" w:rsidRPr="00115CF7" w:rsidRDefault="000D4673">
      <w:pPr>
        <w:rPr>
          <w:noProof/>
          <w:lang w:val="en-US"/>
        </w:rPr>
      </w:pPr>
      <w:r w:rsidRPr="000D4673">
        <w:rPr>
          <w:noProof/>
        </w:rPr>
        <mc:AlternateContent>
          <mc:Choice Requires="wps">
            <w:drawing>
              <wp:anchor distT="0" distB="0" distL="114300" distR="114300" simplePos="0" relativeHeight="251661824" behindDoc="0" locked="0" layoutInCell="1" allowOverlap="1" wp14:anchorId="41AFA2CB" wp14:editId="4516A0B5">
                <wp:simplePos x="0" y="0"/>
                <wp:positionH relativeFrom="column">
                  <wp:posOffset>1026853</wp:posOffset>
                </wp:positionH>
                <wp:positionV relativeFrom="paragraph">
                  <wp:posOffset>261389</wp:posOffset>
                </wp:positionV>
                <wp:extent cx="2190750" cy="368935"/>
                <wp:effectExtent l="0" t="0" r="0" b="0"/>
                <wp:wrapNone/>
                <wp:docPr id="17" name="Textfeld 1"/>
                <wp:cNvGraphicFramePr/>
                <a:graphic xmlns:a="http://schemas.openxmlformats.org/drawingml/2006/main">
                  <a:graphicData uri="http://schemas.microsoft.com/office/word/2010/wordprocessingShape">
                    <wps:wsp>
                      <wps:cNvSpPr txBox="1"/>
                      <wps:spPr>
                        <a:xfrm>
                          <a:off x="0" y="0"/>
                          <a:ext cx="2190750" cy="368935"/>
                        </a:xfrm>
                        <a:prstGeom prst="rect">
                          <a:avLst/>
                        </a:prstGeom>
                        <a:noFill/>
                      </wps:spPr>
                      <wps:txbx>
                        <w:txbxContent>
                          <w:p w14:paraId="77B4F646" w14:textId="0B799C38" w:rsidR="000D4673" w:rsidRPr="003C0709" w:rsidRDefault="000D4673" w:rsidP="000D4673">
                            <w:pPr>
                              <w:pStyle w:val="NormalWeb"/>
                              <w:spacing w:before="0" w:beforeAutospacing="0" w:after="0" w:afterAutospacing="0"/>
                              <w:jc w:val="center"/>
                              <w:rPr>
                                <w:rFonts w:asciiTheme="minorHAnsi" w:hAnsi="Calibri" w:cstheme="minorBidi"/>
                                <w:b/>
                                <w:color w:val="000000" w:themeColor="text1"/>
                                <w:kern w:val="24"/>
                                <w:sz w:val="48"/>
                                <w:szCs w:val="48"/>
                                <w:lang w:val="en-US"/>
                              </w:rPr>
                            </w:pPr>
                            <w:r w:rsidRPr="003C0709">
                              <w:rPr>
                                <w:rFonts w:asciiTheme="minorHAnsi" w:hAnsi="Calibri" w:cstheme="minorBidi"/>
                                <w:b/>
                                <w:color w:val="000000" w:themeColor="text1"/>
                                <w:kern w:val="24"/>
                                <w:sz w:val="48"/>
                                <w:szCs w:val="48"/>
                                <w:lang w:val="en-US"/>
                              </w:rPr>
                              <w:t>Patient</w:t>
                            </w:r>
                            <w:r w:rsidR="00B8653A" w:rsidRPr="003C0709">
                              <w:rPr>
                                <w:rFonts w:asciiTheme="minorHAnsi" w:hAnsi="Calibri" w:cstheme="minorBidi"/>
                                <w:b/>
                                <w:color w:val="000000" w:themeColor="text1"/>
                                <w:kern w:val="24"/>
                                <w:sz w:val="48"/>
                                <w:szCs w:val="48"/>
                                <w:lang w:val="en-US"/>
                              </w:rPr>
                              <w:t xml:space="preserve"> </w:t>
                            </w:r>
                            <w:r w:rsidRPr="003C0709">
                              <w:rPr>
                                <w:rFonts w:asciiTheme="minorHAnsi" w:hAnsi="Calibri" w:cstheme="minorBidi"/>
                                <w:b/>
                                <w:color w:val="000000" w:themeColor="text1"/>
                                <w:kern w:val="24"/>
                                <w:sz w:val="48"/>
                                <w:szCs w:val="48"/>
                                <w:lang w:val="en-US"/>
                              </w:rPr>
                              <w:t>information</w:t>
                            </w:r>
                          </w:p>
                          <w:p w14:paraId="7458E140" w14:textId="51FBED65" w:rsidR="000D4673" w:rsidRPr="003C0709" w:rsidRDefault="00B8653A" w:rsidP="000D4673">
                            <w:pPr>
                              <w:pStyle w:val="NormalWeb"/>
                              <w:spacing w:before="0" w:beforeAutospacing="0" w:after="0" w:afterAutospacing="0"/>
                              <w:jc w:val="center"/>
                              <w:rPr>
                                <w:sz w:val="48"/>
                                <w:szCs w:val="48"/>
                                <w:lang w:val="en-US"/>
                              </w:rPr>
                            </w:pPr>
                            <w:bookmarkStart w:id="0" w:name="_Hlk108287803"/>
                            <w:bookmarkStart w:id="1" w:name="_Hlk108287804"/>
                            <w:r w:rsidRPr="003C0709">
                              <w:rPr>
                                <w:rFonts w:asciiTheme="minorHAnsi" w:hAnsi="Calibri" w:cstheme="minorBidi"/>
                                <w:color w:val="000000" w:themeColor="text1"/>
                                <w:kern w:val="24"/>
                                <w:sz w:val="48"/>
                                <w:szCs w:val="48"/>
                                <w:lang w:val="en-US"/>
                              </w:rPr>
                              <w:t xml:space="preserve">EHS </w:t>
                            </w:r>
                            <w:bookmarkEnd w:id="0"/>
                            <w:bookmarkEnd w:id="1"/>
                            <w:r w:rsidR="003C0709" w:rsidRPr="003C0709">
                              <w:rPr>
                                <w:rFonts w:asciiTheme="minorHAnsi" w:hAnsi="Calibri" w:cstheme="minorBidi"/>
                                <w:color w:val="000000" w:themeColor="text1"/>
                                <w:kern w:val="24"/>
                                <w:sz w:val="48"/>
                                <w:szCs w:val="48"/>
                                <w:lang w:val="en-US"/>
                              </w:rPr>
                              <w:t xml:space="preserve">Hernia Prevention </w:t>
                            </w:r>
                            <w:r w:rsidR="00DD10E4">
                              <w:rPr>
                                <w:rFonts w:asciiTheme="minorHAnsi" w:hAnsi="Calibri" w:cstheme="minorBidi"/>
                                <w:color w:val="000000" w:themeColor="text1"/>
                                <w:kern w:val="24"/>
                                <w:sz w:val="48"/>
                                <w:szCs w:val="48"/>
                                <w:lang w:val="en-US"/>
                              </w:rPr>
                              <w:t>R</w:t>
                            </w:r>
                            <w:r w:rsidR="003C0709" w:rsidRPr="003C0709">
                              <w:rPr>
                                <w:rFonts w:asciiTheme="minorHAnsi" w:hAnsi="Calibri" w:cstheme="minorBidi"/>
                                <w:color w:val="000000" w:themeColor="text1"/>
                                <w:kern w:val="24"/>
                                <w:sz w:val="48"/>
                                <w:szCs w:val="48"/>
                                <w:lang w:val="en-US"/>
                              </w:rPr>
                              <w:t>egistry</w:t>
                            </w:r>
                          </w:p>
                        </w:txbxContent>
                      </wps:txbx>
                      <wps:bodyPr wrap="none" rtlCol="0">
                        <a:spAutoFit/>
                      </wps:bodyPr>
                    </wps:wsp>
                  </a:graphicData>
                </a:graphic>
              </wp:anchor>
            </w:drawing>
          </mc:Choice>
          <mc:Fallback>
            <w:pict>
              <v:shapetype w14:anchorId="41AFA2CB" id="_x0000_t202" coordsize="21600,21600" o:spt="202" path="m,l,21600r21600,l21600,xe">
                <v:stroke joinstyle="miter"/>
                <v:path gradientshapeok="t" o:connecttype="rect"/>
              </v:shapetype>
              <v:shape id="Textfeld 1" o:spid="_x0000_s1026" type="#_x0000_t202" style="position:absolute;margin-left:80.85pt;margin-top:20.6pt;width:172.5pt;height:29.0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" filled="f" stroked="f">
                <v:textbox style="mso-fit-shape-to-text:t">
                  <w:txbxContent>
                    <w:p w14:paraId="77B4F646" w14:textId="0B799C38" w:rsidR="000D4673" w:rsidRPr="003C0709" w:rsidRDefault="000D4673" w:rsidP="000D4673">
                      <w:pPr>
                        <w:pStyle w:val="NormalWeb"/>
                        <w:spacing w:before="0" w:beforeAutospacing="0" w:after="0" w:afterAutospacing="0"/>
                        <w:jc w:val="center"/>
                        <w:rPr>
                          <w:rFonts w:asciiTheme="minorHAnsi" w:hAnsi="Calibri" w:cstheme="minorBidi"/>
                          <w:b/>
                          <w:color w:val="000000" w:themeColor="text1"/>
                          <w:kern w:val="24"/>
                          <w:sz w:val="48"/>
                          <w:szCs w:val="48"/>
                          <w:lang w:val="en-US"/>
                        </w:rPr>
                      </w:pPr>
                      <w:r w:rsidRPr="003C0709">
                        <w:rPr>
                          <w:rFonts w:asciiTheme="minorHAnsi" w:hAnsi="Calibri" w:cstheme="minorBidi"/>
                          <w:b/>
                          <w:color w:val="000000" w:themeColor="text1"/>
                          <w:kern w:val="24"/>
                          <w:sz w:val="48"/>
                          <w:szCs w:val="48"/>
                          <w:lang w:val="en-US"/>
                        </w:rPr>
                        <w:t>Patient</w:t>
                      </w:r>
                      <w:r w:rsidR="00B8653A" w:rsidRPr="003C0709">
                        <w:rPr>
                          <w:rFonts w:asciiTheme="minorHAnsi" w:hAnsi="Calibri" w:cstheme="minorBidi"/>
                          <w:b/>
                          <w:color w:val="000000" w:themeColor="text1"/>
                          <w:kern w:val="24"/>
                          <w:sz w:val="48"/>
                          <w:szCs w:val="48"/>
                          <w:lang w:val="en-US"/>
                        </w:rPr>
                        <w:t xml:space="preserve"> </w:t>
                      </w:r>
                      <w:r w:rsidRPr="003C0709">
                        <w:rPr>
                          <w:rFonts w:asciiTheme="minorHAnsi" w:hAnsi="Calibri" w:cstheme="minorBidi"/>
                          <w:b/>
                          <w:color w:val="000000" w:themeColor="text1"/>
                          <w:kern w:val="24"/>
                          <w:sz w:val="48"/>
                          <w:szCs w:val="48"/>
                          <w:lang w:val="en-US"/>
                        </w:rPr>
                        <w:t>information</w:t>
                      </w:r>
                    </w:p>
                    <w:p w14:paraId="7458E140" w14:textId="51FBED65" w:rsidR="000D4673" w:rsidRPr="003C0709" w:rsidRDefault="00B8653A" w:rsidP="000D4673">
                      <w:pPr>
                        <w:pStyle w:val="NormalWeb"/>
                        <w:spacing w:before="0" w:beforeAutospacing="0" w:after="0" w:afterAutospacing="0"/>
                        <w:jc w:val="center"/>
                        <w:rPr>
                          <w:sz w:val="48"/>
                          <w:szCs w:val="48"/>
                          <w:lang w:val="en-US"/>
                        </w:rPr>
                      </w:pPr>
                      <w:bookmarkStart w:id="2" w:name="_Hlk108287803"/>
                      <w:bookmarkStart w:id="3" w:name="_Hlk108287804"/>
                      <w:r w:rsidRPr="003C0709">
                        <w:rPr>
                          <w:rFonts w:asciiTheme="minorHAnsi" w:hAnsi="Calibri" w:cstheme="minorBidi"/>
                          <w:color w:val="000000" w:themeColor="text1"/>
                          <w:kern w:val="24"/>
                          <w:sz w:val="48"/>
                          <w:szCs w:val="48"/>
                          <w:lang w:val="en-US"/>
                        </w:rPr>
                        <w:t xml:space="preserve">EHS </w:t>
                      </w:r>
                      <w:bookmarkEnd w:id="2"/>
                      <w:bookmarkEnd w:id="3"/>
                      <w:r w:rsidR="003C0709" w:rsidRPr="003C0709">
                        <w:rPr>
                          <w:rFonts w:asciiTheme="minorHAnsi" w:hAnsi="Calibri" w:cstheme="minorBidi"/>
                          <w:color w:val="000000" w:themeColor="text1"/>
                          <w:kern w:val="24"/>
                          <w:sz w:val="48"/>
                          <w:szCs w:val="48"/>
                          <w:lang w:val="en-US"/>
                        </w:rPr>
                        <w:t xml:space="preserve">Hernia Prevention </w:t>
                      </w:r>
                      <w:r w:rsidR="00DD10E4">
                        <w:rPr>
                          <w:rFonts w:asciiTheme="minorHAnsi" w:hAnsi="Calibri" w:cstheme="minorBidi"/>
                          <w:color w:val="000000" w:themeColor="text1"/>
                          <w:kern w:val="24"/>
                          <w:sz w:val="48"/>
                          <w:szCs w:val="48"/>
                          <w:lang w:val="en-US"/>
                        </w:rPr>
                        <w:t>R</w:t>
                      </w:r>
                      <w:r w:rsidR="003C0709" w:rsidRPr="003C0709">
                        <w:rPr>
                          <w:rFonts w:asciiTheme="minorHAnsi" w:hAnsi="Calibri" w:cstheme="minorBidi"/>
                          <w:color w:val="000000" w:themeColor="text1"/>
                          <w:kern w:val="24"/>
                          <w:sz w:val="48"/>
                          <w:szCs w:val="48"/>
                          <w:lang w:val="en-US"/>
                        </w:rPr>
                        <w:t>egistry</w:t>
                      </w:r>
                    </w:p>
                  </w:txbxContent>
                </v:textbox>
              </v:shape>
            </w:pict>
          </mc:Fallback>
        </mc:AlternateContent>
      </w:r>
      <w:r w:rsidRPr="00115CF7">
        <w:rPr>
          <w:lang w:val="en-US"/>
        </w:rPr>
        <w:t xml:space="preserve">                                                                            </w:t>
      </w:r>
    </w:p>
    <w:p w14:paraId="41B2B6DA" w14:textId="6AE66B45" w:rsidR="00892D5C" w:rsidRPr="00115CF7" w:rsidRDefault="00892D5C">
      <w:pPr>
        <w:rPr>
          <w:noProof/>
          <w:lang w:val="en-US"/>
        </w:rPr>
      </w:pPr>
    </w:p>
    <w:p w14:paraId="24AE2D8B" w14:textId="4915E5EB" w:rsidR="00892D5C" w:rsidRPr="006B0F08" w:rsidRDefault="00892D5C">
      <w:pPr>
        <w:rPr>
          <w:noProof/>
          <w:szCs w:val="24"/>
          <w:lang w:val="en-US"/>
        </w:rPr>
      </w:pPr>
    </w:p>
    <w:p w14:paraId="68223997" w14:textId="2194D984" w:rsidR="00892D5C" w:rsidRPr="006B0F08" w:rsidRDefault="00892D5C">
      <w:pPr>
        <w:rPr>
          <w:szCs w:val="24"/>
          <w:lang w:val="en-US"/>
        </w:rPr>
      </w:pPr>
    </w:p>
    <w:p w14:paraId="6EB297B4" w14:textId="77777777" w:rsidR="0052294B" w:rsidRPr="0052294B" w:rsidRDefault="0052294B" w:rsidP="0052294B">
      <w:pPr>
        <w:pStyle w:val="CM3"/>
        <w:jc w:val="center"/>
        <w:rPr>
          <w:rFonts w:cs="Arial"/>
          <w:b/>
          <w:bCs/>
          <w:lang w:val="en-US"/>
        </w:rPr>
      </w:pPr>
      <w:r w:rsidRPr="0052294B">
        <w:rPr>
          <w:rFonts w:eastAsia="Calibri" w:cs="Arial"/>
          <w:b/>
          <w:bCs/>
          <w:lang w:val="en-US"/>
        </w:rPr>
        <w:t xml:space="preserve">Registration of all patients with an abdominal surgery </w:t>
      </w:r>
    </w:p>
    <w:p w14:paraId="06155922" w14:textId="5472C8AE" w:rsidR="000D4673" w:rsidRPr="006B0F08" w:rsidRDefault="0052294B" w:rsidP="0052294B">
      <w:pPr>
        <w:pStyle w:val="CM3"/>
        <w:spacing w:line="320" w:lineRule="atLeast"/>
        <w:jc w:val="center"/>
        <w:rPr>
          <w:rFonts w:cs="Arial"/>
          <w:lang w:val="en-US"/>
        </w:rPr>
      </w:pPr>
      <w:r w:rsidRPr="0052294B">
        <w:rPr>
          <w:rFonts w:eastAsia="Calibri" w:cs="Arial"/>
          <w:b/>
          <w:bCs/>
          <w:lang w:val="en-US" w:eastAsia="en-US"/>
        </w:rPr>
        <w:t>Focussing on abdominal wall closure and the prevention of incisional hernias</w:t>
      </w:r>
      <w:r w:rsidRPr="0052294B">
        <w:rPr>
          <w:rFonts w:eastAsia="Calibri" w:cs="Arial"/>
          <w:b/>
          <w:bCs/>
          <w:lang w:val="en-US" w:eastAsia="en-US"/>
        </w:rPr>
        <w:tab/>
      </w:r>
    </w:p>
    <w:p w14:paraId="7C091A28" w14:textId="77777777" w:rsidR="000D4673" w:rsidRPr="006B0F08" w:rsidRDefault="000D4673" w:rsidP="00B8653A">
      <w:pPr>
        <w:pStyle w:val="CM3"/>
        <w:spacing w:line="320" w:lineRule="atLeast"/>
        <w:jc w:val="center"/>
        <w:rPr>
          <w:rFonts w:cs="Arial"/>
          <w:lang w:val="en-US"/>
        </w:rPr>
      </w:pPr>
    </w:p>
    <w:p w14:paraId="2257A9A6" w14:textId="441F224F" w:rsidR="00B8653A" w:rsidRPr="006B0F08" w:rsidRDefault="00B8653A" w:rsidP="00B8653A">
      <w:pPr>
        <w:pStyle w:val="CM3"/>
        <w:spacing w:line="320" w:lineRule="atLeast"/>
        <w:jc w:val="both"/>
        <w:rPr>
          <w:rFonts w:cs="Arial"/>
          <w:lang w:val="en-US"/>
        </w:rPr>
      </w:pPr>
      <w:r w:rsidRPr="006B0F08">
        <w:rPr>
          <w:rFonts w:cs="Arial"/>
          <w:lang w:val="en-US"/>
        </w:rPr>
        <w:t>Dear patient</w:t>
      </w:r>
      <w:r w:rsidR="003C0709" w:rsidRPr="006B0F08">
        <w:rPr>
          <w:rFonts w:cs="Arial"/>
          <w:lang w:val="en-US"/>
        </w:rPr>
        <w:t xml:space="preserve">, </w:t>
      </w:r>
    </w:p>
    <w:p w14:paraId="1813FCE7" w14:textId="77777777" w:rsidR="00B8653A" w:rsidRPr="006B0F08" w:rsidRDefault="00B8653A" w:rsidP="00B8653A">
      <w:pPr>
        <w:pStyle w:val="CM3"/>
        <w:spacing w:line="320" w:lineRule="atLeast"/>
        <w:jc w:val="both"/>
        <w:rPr>
          <w:rFonts w:cs="Arial"/>
          <w:lang w:val="en-US"/>
        </w:rPr>
      </w:pPr>
    </w:p>
    <w:p w14:paraId="2FA3DA6C" w14:textId="2037F988" w:rsidR="00023F44" w:rsidRPr="006B0F08" w:rsidRDefault="00F13629" w:rsidP="001B2D7A">
      <w:pPr>
        <w:pStyle w:val="CM3"/>
        <w:spacing w:line="320" w:lineRule="atLeast"/>
        <w:jc w:val="both"/>
        <w:rPr>
          <w:rFonts w:cs="Arial"/>
          <w:lang w:val="en-US"/>
        </w:rPr>
      </w:pPr>
      <w:r w:rsidRPr="006B0F08">
        <w:rPr>
          <w:rFonts w:cs="Arial"/>
          <w:lang w:val="en-US"/>
        </w:rPr>
        <w:t>We invite you to participate in a voluntary registry about abdominal wall closure and hernia prevention. Your participation will help us improve surgical techniques and patient care.</w:t>
      </w:r>
    </w:p>
    <w:p w14:paraId="44F554A5" w14:textId="77777777" w:rsidR="001B2D7A" w:rsidRPr="006B0F08" w:rsidRDefault="001B2D7A" w:rsidP="00023F44">
      <w:pPr>
        <w:rPr>
          <w:rFonts w:cs="Arial"/>
          <w:szCs w:val="24"/>
          <w:lang w:val="en-US" w:eastAsia="de-DE"/>
        </w:rPr>
      </w:pPr>
    </w:p>
    <w:p w14:paraId="54BD2FD6" w14:textId="1F2A18D8" w:rsidR="00DE4198" w:rsidRPr="006B0F08" w:rsidRDefault="00DE4198" w:rsidP="00023F44">
      <w:pPr>
        <w:rPr>
          <w:rFonts w:cs="Arial"/>
          <w:b/>
          <w:bCs/>
          <w:szCs w:val="24"/>
          <w:lang w:val="en-US" w:eastAsia="de-DE"/>
        </w:rPr>
      </w:pPr>
      <w:r w:rsidRPr="006B0F08">
        <w:rPr>
          <w:rFonts w:cs="Arial"/>
          <w:b/>
          <w:bCs/>
          <w:szCs w:val="24"/>
          <w:lang w:val="en-US" w:eastAsia="de-DE"/>
        </w:rPr>
        <w:t xml:space="preserve">What is an incisional hernia? </w:t>
      </w:r>
    </w:p>
    <w:p w14:paraId="7AD8D19E" w14:textId="48927A3D" w:rsidR="00EA2A3B" w:rsidRDefault="00330A4F" w:rsidP="00DE4198">
      <w:pPr>
        <w:rPr>
          <w:rFonts w:cs="Arial"/>
          <w:szCs w:val="24"/>
          <w:lang w:val="en-US" w:eastAsia="de-DE"/>
        </w:rPr>
      </w:pPr>
      <w:r w:rsidRPr="00330A4F">
        <w:rPr>
          <w:rFonts w:cs="Arial"/>
          <w:szCs w:val="24"/>
          <w:lang w:val="en-US" w:eastAsia="de-DE"/>
        </w:rPr>
        <w:t>Incisional hernias are a common complication that can develop after abdominal surgery. They occur when a cut in the abdomen does not heal properly and a weakness in the abdominal wall arises. They occur in 15-20% of operations involving abdominal incisions and may appear months or even years after the original surgery. The most reported symptom is a bulge near a scar in the abdomen, which is often more prominent when you strain your muscles: standing up, lifting a weight, or coughing. They can also cause discomfort, pain, and potentially require additional surgery to repair. Patients with certain risk factors are more likely to develop an incisional hernia. These include obesity, diabetes, use of specific medications like immunosuppressants or steroids, and smoking</w:t>
      </w:r>
    </w:p>
    <w:p w14:paraId="33B2BADF" w14:textId="77777777" w:rsidR="00330A4F" w:rsidRPr="00330A4F" w:rsidRDefault="00330A4F" w:rsidP="00DE4198">
      <w:pPr>
        <w:rPr>
          <w:rFonts w:cs="Arial"/>
          <w:szCs w:val="24"/>
          <w:lang w:val="en-US" w:eastAsia="de-DE"/>
        </w:rPr>
      </w:pPr>
    </w:p>
    <w:p w14:paraId="2558A38E" w14:textId="0A79B9C8" w:rsidR="00DE4198" w:rsidRPr="006B0F08" w:rsidRDefault="006B17A5" w:rsidP="00DE4198">
      <w:pPr>
        <w:rPr>
          <w:rFonts w:cs="Arial"/>
          <w:b/>
          <w:bCs/>
          <w:szCs w:val="24"/>
          <w:lang w:val="en-US" w:eastAsia="de-DE"/>
        </w:rPr>
      </w:pPr>
      <w:r>
        <w:rPr>
          <w:rFonts w:cs="Arial"/>
          <w:b/>
          <w:bCs/>
          <w:szCs w:val="24"/>
          <w:lang w:val="en-US" w:eastAsia="de-DE"/>
        </w:rPr>
        <w:t>What is the registry?</w:t>
      </w:r>
    </w:p>
    <w:p w14:paraId="4796BDD2" w14:textId="6E480E0D" w:rsidR="00E25EB6" w:rsidRPr="00E25EB6" w:rsidRDefault="00E25EB6" w:rsidP="00E25EB6">
      <w:pPr>
        <w:rPr>
          <w:rFonts w:cs="Arial"/>
          <w:szCs w:val="24"/>
          <w:lang w:val="en-US" w:eastAsia="de-DE"/>
        </w:rPr>
      </w:pPr>
      <w:r w:rsidRPr="00E25EB6">
        <w:rPr>
          <w:rFonts w:cs="Arial"/>
          <w:szCs w:val="24"/>
          <w:lang w:val="en-US" w:eastAsia="de-DE"/>
        </w:rPr>
        <w:t>Currently</w:t>
      </w:r>
      <w:r>
        <w:rPr>
          <w:rFonts w:cs="Arial"/>
          <w:szCs w:val="24"/>
          <w:lang w:val="en-US" w:eastAsia="de-DE"/>
        </w:rPr>
        <w:t>, t</w:t>
      </w:r>
      <w:r w:rsidR="00DE4198" w:rsidRPr="006B0F08">
        <w:rPr>
          <w:rFonts w:cs="Arial"/>
          <w:szCs w:val="24"/>
          <w:lang w:val="en-US" w:eastAsia="de-DE"/>
        </w:rPr>
        <w:t xml:space="preserve">here are multiple medically accepted techniques for closing the abdominal wall after </w:t>
      </w:r>
      <w:r w:rsidR="005F5911">
        <w:rPr>
          <w:rFonts w:cs="Arial"/>
          <w:szCs w:val="24"/>
          <w:lang w:val="en-US" w:eastAsia="de-DE"/>
        </w:rPr>
        <w:t xml:space="preserve">surgery. </w:t>
      </w:r>
      <w:r w:rsidRPr="00E25EB6">
        <w:rPr>
          <w:rFonts w:cs="Arial"/>
          <w:szCs w:val="24"/>
          <w:lang w:val="en-US" w:eastAsia="de-DE"/>
        </w:rPr>
        <w:t>In addition, it has become apparent in recent years that certain methods and techniques have advantages for specific patient situations. However, the increasing</w:t>
      </w:r>
      <w:r w:rsidR="005F5911">
        <w:rPr>
          <w:rFonts w:cs="Arial"/>
          <w:szCs w:val="24"/>
          <w:lang w:val="en-US" w:eastAsia="de-DE"/>
        </w:rPr>
        <w:t xml:space="preserve"> </w:t>
      </w:r>
      <w:r w:rsidRPr="00E25EB6">
        <w:rPr>
          <w:rFonts w:cs="Arial"/>
          <w:szCs w:val="24"/>
          <w:lang w:val="en-US" w:eastAsia="de-DE"/>
        </w:rPr>
        <w:t xml:space="preserve">number of </w:t>
      </w:r>
      <w:r w:rsidR="005F5911">
        <w:rPr>
          <w:rFonts w:cs="Arial"/>
          <w:szCs w:val="24"/>
          <w:lang w:val="en-US" w:eastAsia="de-DE"/>
        </w:rPr>
        <w:t>techniques</w:t>
      </w:r>
      <w:r w:rsidRPr="00E25EB6">
        <w:rPr>
          <w:rFonts w:cs="Arial"/>
          <w:szCs w:val="24"/>
          <w:lang w:val="en-US" w:eastAsia="de-DE"/>
        </w:rPr>
        <w:t xml:space="preserve"> and materials used also makes it more and more challenging to make a scientifically based decision as to which method provides the best results for which patient. Such questions can only be answered if the procedures used in the various clinics are systematically recorded and stored in a database, and the surgical success is tracked in follow-up procedures.</w:t>
      </w:r>
    </w:p>
    <w:p w14:paraId="52679152" w14:textId="34C060F4" w:rsidR="00E25EB6" w:rsidRDefault="00E25EB6" w:rsidP="00E25EB6">
      <w:pPr>
        <w:rPr>
          <w:rFonts w:cs="Arial"/>
          <w:szCs w:val="24"/>
          <w:lang w:val="en-US" w:eastAsia="de-DE"/>
        </w:rPr>
      </w:pPr>
      <w:r w:rsidRPr="00E25EB6">
        <w:rPr>
          <w:rFonts w:cs="Arial"/>
          <w:szCs w:val="24"/>
          <w:lang w:val="en-US" w:eastAsia="de-DE"/>
        </w:rPr>
        <w:t xml:space="preserve">To make this possible, the European Hernia Society (EHS) has developed a quality assurance program for </w:t>
      </w:r>
      <w:r w:rsidR="00177572">
        <w:rPr>
          <w:rFonts w:cs="Arial"/>
          <w:szCs w:val="24"/>
          <w:lang w:val="en-US" w:eastAsia="de-DE"/>
        </w:rPr>
        <w:t>abdominal wall closure and hernia prevention</w:t>
      </w:r>
      <w:r w:rsidRPr="00E25EB6">
        <w:rPr>
          <w:rFonts w:cs="Arial"/>
          <w:szCs w:val="24"/>
          <w:lang w:val="en-US" w:eastAsia="de-DE"/>
        </w:rPr>
        <w:t xml:space="preserve">. This measure aims to </w:t>
      </w:r>
      <w:r w:rsidR="00177572">
        <w:rPr>
          <w:rFonts w:cs="Arial"/>
          <w:szCs w:val="24"/>
          <w:lang w:val="en-US" w:eastAsia="de-DE"/>
        </w:rPr>
        <w:t>reduce the number of incisional hernias</w:t>
      </w:r>
      <w:r w:rsidRPr="00E25EB6">
        <w:rPr>
          <w:rFonts w:cs="Arial"/>
          <w:szCs w:val="24"/>
          <w:lang w:val="en-US" w:eastAsia="de-DE"/>
        </w:rPr>
        <w:t xml:space="preserve">. To this end, the participating </w:t>
      </w:r>
      <w:r w:rsidRPr="00E25EB6">
        <w:rPr>
          <w:rFonts w:cs="Arial"/>
          <w:szCs w:val="24"/>
          <w:lang w:val="en-US" w:eastAsia="de-DE"/>
        </w:rPr>
        <w:lastRenderedPageBreak/>
        <w:t>hospitals enter the data of all operations performed into a central database. This can be found at https://ehs-</w:t>
      </w:r>
      <w:r w:rsidR="00177572">
        <w:rPr>
          <w:rFonts w:cs="Arial"/>
          <w:szCs w:val="24"/>
          <w:lang w:val="en-US" w:eastAsia="de-DE"/>
        </w:rPr>
        <w:t>prevention</w:t>
      </w:r>
      <w:r w:rsidRPr="00E25EB6">
        <w:rPr>
          <w:rFonts w:cs="Arial"/>
          <w:szCs w:val="24"/>
          <w:lang w:val="en-US" w:eastAsia="de-DE"/>
        </w:rPr>
        <w:t>.com/.</w:t>
      </w:r>
    </w:p>
    <w:p w14:paraId="6732C0F3" w14:textId="7013FF3D" w:rsidR="00DE4198" w:rsidRPr="006B0F08" w:rsidRDefault="00DE4198" w:rsidP="00DE4198">
      <w:pPr>
        <w:rPr>
          <w:rFonts w:cs="Arial"/>
          <w:szCs w:val="24"/>
          <w:lang w:val="en-US" w:eastAsia="de-DE"/>
        </w:rPr>
      </w:pPr>
      <w:r w:rsidRPr="006B0F08">
        <w:rPr>
          <w:rFonts w:cs="Arial"/>
          <w:szCs w:val="24"/>
          <w:lang w:val="en-US" w:eastAsia="de-DE"/>
        </w:rPr>
        <w:t>Our registry aims to:</w:t>
      </w:r>
    </w:p>
    <w:p w14:paraId="212112E1" w14:textId="77777777" w:rsidR="00DE4198" w:rsidRPr="006B0F08" w:rsidRDefault="00DE4198" w:rsidP="006B0F08">
      <w:pPr>
        <w:pStyle w:val="ListParagraph"/>
        <w:numPr>
          <w:ilvl w:val="0"/>
          <w:numId w:val="1"/>
        </w:numPr>
        <w:rPr>
          <w:rFonts w:cs="Arial"/>
          <w:szCs w:val="24"/>
          <w:lang w:val="en-US" w:eastAsia="de-DE"/>
        </w:rPr>
      </w:pPr>
      <w:r w:rsidRPr="006B0F08">
        <w:rPr>
          <w:rFonts w:cs="Arial"/>
          <w:szCs w:val="24"/>
          <w:lang w:val="en-US" w:eastAsia="de-DE"/>
        </w:rPr>
        <w:t>Compare different closure methods</w:t>
      </w:r>
    </w:p>
    <w:p w14:paraId="0CDE0B19" w14:textId="3C0D44DB" w:rsidR="00DE4198" w:rsidRPr="006B0F08" w:rsidRDefault="00DE4198" w:rsidP="006B0F08">
      <w:pPr>
        <w:pStyle w:val="ListParagraph"/>
        <w:numPr>
          <w:ilvl w:val="0"/>
          <w:numId w:val="1"/>
        </w:numPr>
        <w:rPr>
          <w:rFonts w:cs="Arial"/>
          <w:szCs w:val="24"/>
          <w:lang w:val="en-US" w:eastAsia="de-DE"/>
        </w:rPr>
      </w:pPr>
      <w:r w:rsidRPr="006B0F08">
        <w:rPr>
          <w:rFonts w:cs="Arial"/>
          <w:szCs w:val="24"/>
          <w:lang w:val="en-US" w:eastAsia="de-DE"/>
        </w:rPr>
        <w:t>Understand which techniques</w:t>
      </w:r>
      <w:r w:rsidR="002330AD">
        <w:rPr>
          <w:rFonts w:cs="Arial"/>
          <w:szCs w:val="24"/>
          <w:lang w:val="en-US" w:eastAsia="de-DE"/>
        </w:rPr>
        <w:t xml:space="preserve"> and materials</w:t>
      </w:r>
      <w:r w:rsidRPr="006B0F08">
        <w:rPr>
          <w:rFonts w:cs="Arial"/>
          <w:szCs w:val="24"/>
          <w:lang w:val="en-US" w:eastAsia="de-DE"/>
        </w:rPr>
        <w:t xml:space="preserve"> lead to fewer complications</w:t>
      </w:r>
    </w:p>
    <w:p w14:paraId="0B39A148" w14:textId="7B82BF35" w:rsidR="00F13629" w:rsidRDefault="00DE4198" w:rsidP="00146D06">
      <w:pPr>
        <w:pStyle w:val="ListParagraph"/>
        <w:numPr>
          <w:ilvl w:val="0"/>
          <w:numId w:val="1"/>
        </w:numPr>
        <w:rPr>
          <w:rFonts w:cs="Arial"/>
          <w:szCs w:val="24"/>
          <w:lang w:val="en-US" w:eastAsia="de-DE"/>
        </w:rPr>
      </w:pPr>
      <w:r w:rsidRPr="006B0F08">
        <w:rPr>
          <w:rFonts w:cs="Arial"/>
          <w:szCs w:val="24"/>
          <w:lang w:val="en-US" w:eastAsia="de-DE"/>
        </w:rPr>
        <w:t>Identify the most effective approaches to prevent incisional hernias</w:t>
      </w:r>
    </w:p>
    <w:p w14:paraId="404D926C" w14:textId="77777777" w:rsidR="00177572" w:rsidRPr="00146D06" w:rsidRDefault="00177572" w:rsidP="002330AD">
      <w:pPr>
        <w:pStyle w:val="ListParagraph"/>
        <w:rPr>
          <w:rFonts w:cs="Arial"/>
          <w:szCs w:val="24"/>
          <w:lang w:val="en-US" w:eastAsia="de-DE"/>
        </w:rPr>
      </w:pPr>
    </w:p>
    <w:p w14:paraId="6B9ADA00" w14:textId="77777777" w:rsidR="00F13629" w:rsidRPr="00146D06" w:rsidRDefault="00F13629" w:rsidP="00F13629">
      <w:pPr>
        <w:pStyle w:val="CM3"/>
        <w:spacing w:line="320" w:lineRule="atLeast"/>
        <w:jc w:val="both"/>
        <w:rPr>
          <w:rFonts w:cs="Arial"/>
          <w:b/>
          <w:bCs/>
          <w:lang w:val="en-US"/>
        </w:rPr>
      </w:pPr>
      <w:r w:rsidRPr="00146D06">
        <w:rPr>
          <w:rFonts w:cs="Arial"/>
          <w:b/>
          <w:bCs/>
          <w:lang w:val="en-US"/>
        </w:rPr>
        <w:t>What Does Participation Mean?</w:t>
      </w:r>
    </w:p>
    <w:p w14:paraId="2EAA223E" w14:textId="77777777" w:rsidR="00F13629" w:rsidRPr="006B0F08" w:rsidRDefault="00F13629" w:rsidP="00F13629">
      <w:pPr>
        <w:pStyle w:val="CM3"/>
        <w:spacing w:line="320" w:lineRule="atLeast"/>
        <w:jc w:val="both"/>
        <w:rPr>
          <w:rFonts w:cs="Arial"/>
          <w:lang w:val="en-US"/>
        </w:rPr>
      </w:pPr>
    </w:p>
    <w:p w14:paraId="4FF08242" w14:textId="77777777" w:rsidR="00F13629" w:rsidRPr="006B0F08" w:rsidRDefault="00F13629" w:rsidP="00146D06">
      <w:pPr>
        <w:pStyle w:val="CM3"/>
        <w:numPr>
          <w:ilvl w:val="0"/>
          <w:numId w:val="2"/>
        </w:numPr>
        <w:spacing w:line="320" w:lineRule="atLeast"/>
        <w:jc w:val="both"/>
        <w:rPr>
          <w:rFonts w:cs="Arial"/>
          <w:lang w:val="en-US"/>
        </w:rPr>
      </w:pPr>
      <w:r w:rsidRPr="006B0F08">
        <w:rPr>
          <w:rFonts w:cs="Arial"/>
          <w:lang w:val="en-US"/>
        </w:rPr>
        <w:t>Your participation is completely voluntary</w:t>
      </w:r>
    </w:p>
    <w:p w14:paraId="58C200BB" w14:textId="77777777" w:rsidR="00F13629" w:rsidRPr="006B0F08" w:rsidRDefault="00F13629" w:rsidP="00146D06">
      <w:pPr>
        <w:pStyle w:val="CM3"/>
        <w:numPr>
          <w:ilvl w:val="0"/>
          <w:numId w:val="2"/>
        </w:numPr>
        <w:spacing w:line="320" w:lineRule="atLeast"/>
        <w:jc w:val="both"/>
        <w:rPr>
          <w:rFonts w:cs="Arial"/>
          <w:lang w:val="en-US"/>
        </w:rPr>
      </w:pPr>
      <w:r w:rsidRPr="006B0F08">
        <w:rPr>
          <w:rFonts w:cs="Arial"/>
          <w:lang w:val="en-US"/>
        </w:rPr>
        <w:t>Your current treatment will not change</w:t>
      </w:r>
    </w:p>
    <w:p w14:paraId="25A2EF36" w14:textId="77777777" w:rsidR="00F13629" w:rsidRPr="006B0F08" w:rsidRDefault="00F13629" w:rsidP="00146D06">
      <w:pPr>
        <w:pStyle w:val="CM3"/>
        <w:numPr>
          <w:ilvl w:val="0"/>
          <w:numId w:val="2"/>
        </w:numPr>
        <w:spacing w:line="320" w:lineRule="atLeast"/>
        <w:jc w:val="both"/>
        <w:rPr>
          <w:rFonts w:cs="Arial"/>
          <w:lang w:val="en-US"/>
        </w:rPr>
      </w:pPr>
      <w:r w:rsidRPr="006B0F08">
        <w:rPr>
          <w:rFonts w:cs="Arial"/>
          <w:lang w:val="en-US"/>
        </w:rPr>
        <w:t>We will collect information from your medical records</w:t>
      </w:r>
    </w:p>
    <w:p w14:paraId="76BFA5F5" w14:textId="0AA151DF" w:rsidR="00F13629" w:rsidRPr="006B0F08" w:rsidRDefault="00F13629" w:rsidP="00146D06">
      <w:pPr>
        <w:pStyle w:val="CM3"/>
        <w:numPr>
          <w:ilvl w:val="0"/>
          <w:numId w:val="2"/>
        </w:numPr>
        <w:spacing w:line="320" w:lineRule="atLeast"/>
        <w:jc w:val="both"/>
        <w:rPr>
          <w:rFonts w:cs="Arial"/>
          <w:lang w:val="en-US"/>
        </w:rPr>
      </w:pPr>
      <w:r w:rsidRPr="006B0F08">
        <w:rPr>
          <w:rFonts w:cs="Arial"/>
          <w:lang w:val="en-US"/>
        </w:rPr>
        <w:t xml:space="preserve">You can withdraw </w:t>
      </w:r>
      <w:r w:rsidR="00CB14B7">
        <w:rPr>
          <w:rFonts w:cs="Arial"/>
          <w:lang w:val="en-US"/>
        </w:rPr>
        <w:t xml:space="preserve">consent </w:t>
      </w:r>
      <w:r w:rsidRPr="006B0F08">
        <w:rPr>
          <w:rFonts w:cs="Arial"/>
          <w:lang w:val="en-US"/>
        </w:rPr>
        <w:t>at any time without explaining why</w:t>
      </w:r>
    </w:p>
    <w:p w14:paraId="314EA2D0" w14:textId="77777777" w:rsidR="00F13629" w:rsidRPr="006B0F08" w:rsidRDefault="00F13629" w:rsidP="00F13629">
      <w:pPr>
        <w:pStyle w:val="CM3"/>
        <w:spacing w:line="320" w:lineRule="atLeast"/>
        <w:jc w:val="both"/>
        <w:rPr>
          <w:rFonts w:cs="Arial"/>
          <w:lang w:val="en-US"/>
        </w:rPr>
      </w:pPr>
    </w:p>
    <w:p w14:paraId="0E8705B3" w14:textId="77777777" w:rsidR="00146D06" w:rsidRDefault="00146D06" w:rsidP="00F13629">
      <w:pPr>
        <w:pStyle w:val="CM3"/>
        <w:spacing w:line="320" w:lineRule="atLeast"/>
        <w:jc w:val="both"/>
        <w:rPr>
          <w:rFonts w:cs="Arial"/>
          <w:b/>
          <w:bCs/>
          <w:lang w:val="en-US"/>
        </w:rPr>
      </w:pPr>
    </w:p>
    <w:p w14:paraId="30C8D450" w14:textId="61EE502F" w:rsidR="00F13629" w:rsidRPr="00C204F4" w:rsidRDefault="00F13629" w:rsidP="00F13629">
      <w:pPr>
        <w:pStyle w:val="CM3"/>
        <w:spacing w:line="320" w:lineRule="atLeast"/>
        <w:jc w:val="both"/>
        <w:rPr>
          <w:rFonts w:cs="Arial"/>
          <w:b/>
          <w:bCs/>
          <w:lang w:val="en-US"/>
        </w:rPr>
      </w:pPr>
      <w:r w:rsidRPr="00C204F4">
        <w:rPr>
          <w:rFonts w:cs="Arial"/>
          <w:b/>
          <w:bCs/>
          <w:lang w:val="en-US"/>
        </w:rPr>
        <w:t>What Information Will We Collect?</w:t>
      </w:r>
    </w:p>
    <w:p w14:paraId="108F6919" w14:textId="77777777" w:rsidR="00C204F4" w:rsidRPr="00C204F4" w:rsidRDefault="00C204F4" w:rsidP="00C204F4">
      <w:pPr>
        <w:rPr>
          <w:lang w:val="en-US" w:eastAsia="de-DE"/>
        </w:rPr>
      </w:pPr>
      <w:r w:rsidRPr="00C204F4">
        <w:rPr>
          <w:lang w:val="en-US" w:eastAsia="de-DE"/>
        </w:rPr>
        <w:t>We will collect comprehensive medical information about your surgical experience, including:</w:t>
      </w:r>
    </w:p>
    <w:p w14:paraId="73CAC249" w14:textId="77777777" w:rsidR="00C204F4" w:rsidRPr="00C204F4" w:rsidRDefault="00C204F4" w:rsidP="00C204F4">
      <w:pPr>
        <w:pStyle w:val="ListParagraph"/>
        <w:numPr>
          <w:ilvl w:val="0"/>
          <w:numId w:val="3"/>
        </w:numPr>
        <w:rPr>
          <w:lang w:val="en-US" w:eastAsia="de-DE"/>
        </w:rPr>
      </w:pPr>
      <w:r w:rsidRPr="00C204F4">
        <w:rPr>
          <w:lang w:val="en-US" w:eastAsia="de-DE"/>
        </w:rPr>
        <w:t>Patient health history relevant to hernia risk</w:t>
      </w:r>
    </w:p>
    <w:p w14:paraId="45DCC6B3" w14:textId="77777777" w:rsidR="00C204F4" w:rsidRPr="00C204F4" w:rsidRDefault="00C204F4" w:rsidP="00C204F4">
      <w:pPr>
        <w:pStyle w:val="ListParagraph"/>
        <w:numPr>
          <w:ilvl w:val="0"/>
          <w:numId w:val="3"/>
        </w:numPr>
        <w:rPr>
          <w:lang w:val="en-US" w:eastAsia="de-DE"/>
        </w:rPr>
      </w:pPr>
      <w:r w:rsidRPr="00C204F4">
        <w:rPr>
          <w:lang w:val="en-US" w:eastAsia="de-DE"/>
        </w:rPr>
        <w:t>Details of current surgical procedure, focusing on abdominal wall closure technique</w:t>
      </w:r>
    </w:p>
    <w:p w14:paraId="3998A02D" w14:textId="66021F65" w:rsidR="00F13629" w:rsidRPr="00C204F4" w:rsidRDefault="00F13629" w:rsidP="00C204F4">
      <w:pPr>
        <w:pStyle w:val="ListParagraph"/>
        <w:numPr>
          <w:ilvl w:val="0"/>
          <w:numId w:val="3"/>
        </w:numPr>
        <w:rPr>
          <w:lang w:val="en-US" w:eastAsia="de-DE"/>
        </w:rPr>
      </w:pPr>
      <w:r w:rsidRPr="00C204F4">
        <w:rPr>
          <w:rFonts w:cs="Arial"/>
          <w:lang w:val="en-US"/>
        </w:rPr>
        <w:t>Information about your recovery</w:t>
      </w:r>
    </w:p>
    <w:p w14:paraId="014AD506" w14:textId="48D37C46" w:rsidR="00F13629" w:rsidRPr="00C204F4" w:rsidRDefault="00C204F4" w:rsidP="00C204F4">
      <w:pPr>
        <w:pStyle w:val="ListParagraph"/>
        <w:numPr>
          <w:ilvl w:val="0"/>
          <w:numId w:val="3"/>
        </w:numPr>
        <w:rPr>
          <w:lang w:val="en-US" w:eastAsia="de-DE"/>
        </w:rPr>
      </w:pPr>
      <w:r w:rsidRPr="00C204F4">
        <w:rPr>
          <w:lang w:val="en-US" w:eastAsia="de-DE"/>
        </w:rPr>
        <w:t>Follow-up assessments according to our standard surgical center schedule</w:t>
      </w:r>
    </w:p>
    <w:p w14:paraId="5FC1CB46" w14:textId="77777777" w:rsidR="00EA2A3B" w:rsidRDefault="00EA2A3B" w:rsidP="00F13629">
      <w:pPr>
        <w:pStyle w:val="CM3"/>
        <w:spacing w:line="320" w:lineRule="atLeast"/>
        <w:jc w:val="both"/>
        <w:rPr>
          <w:rFonts w:cs="Arial"/>
          <w:b/>
          <w:bCs/>
          <w:lang w:val="en-US"/>
        </w:rPr>
      </w:pPr>
    </w:p>
    <w:p w14:paraId="2EDAE77A" w14:textId="6AEEA1CB" w:rsidR="00F13629" w:rsidRPr="00146D06" w:rsidRDefault="00F13629" w:rsidP="00F13629">
      <w:pPr>
        <w:pStyle w:val="CM3"/>
        <w:spacing w:line="320" w:lineRule="atLeast"/>
        <w:jc w:val="both"/>
        <w:rPr>
          <w:rFonts w:cs="Arial"/>
          <w:b/>
          <w:bCs/>
          <w:lang w:val="en-US"/>
        </w:rPr>
      </w:pPr>
      <w:r w:rsidRPr="00146D06">
        <w:rPr>
          <w:rFonts w:cs="Arial"/>
          <w:b/>
          <w:bCs/>
          <w:lang w:val="en-US"/>
        </w:rPr>
        <w:t>Data Protection</w:t>
      </w:r>
    </w:p>
    <w:p w14:paraId="00263765" w14:textId="77777777" w:rsidR="00EF53AD" w:rsidRPr="00EF53AD" w:rsidRDefault="00EF53AD" w:rsidP="00EF53AD">
      <w:pPr>
        <w:pStyle w:val="CM3"/>
        <w:spacing w:line="320" w:lineRule="atLeast"/>
        <w:jc w:val="both"/>
        <w:rPr>
          <w:rFonts w:cs="Arial"/>
          <w:lang w:val="en-US"/>
        </w:rPr>
      </w:pPr>
      <w:r w:rsidRPr="00EF53AD">
        <w:rPr>
          <w:rFonts w:cs="Arial"/>
          <w:lang w:val="en-US"/>
        </w:rPr>
        <w:t>For data protection, the data entered can only be read by the clinic entrusted with your treatment. The entry into the register is initially pseudonymized, i.e., coded and without indication of name, date of birth, or initials, so that the assignment of the data record (e.g., in case of revocation for deletion of the data record) is only possible for your treating clinic. The data will be kept confidential at all times. The data for analysis is anonymized, evaluated, and published by a scientific advisory board. A personal reference can, therefore, no longer be established.</w:t>
      </w:r>
    </w:p>
    <w:p w14:paraId="5527C93A" w14:textId="77777777" w:rsidR="00EF53AD" w:rsidRPr="00EF53AD" w:rsidRDefault="00EF53AD" w:rsidP="00EF53AD">
      <w:pPr>
        <w:pStyle w:val="CM3"/>
        <w:spacing w:line="320" w:lineRule="atLeast"/>
        <w:jc w:val="both"/>
        <w:rPr>
          <w:rFonts w:cs="Arial"/>
          <w:lang w:val="en-US"/>
        </w:rPr>
      </w:pPr>
    </w:p>
    <w:p w14:paraId="3E0EC180" w14:textId="30BFA2AD" w:rsidR="00E00C62" w:rsidRDefault="00EF53AD" w:rsidP="00EF53AD">
      <w:pPr>
        <w:pStyle w:val="CM3"/>
        <w:spacing w:line="320" w:lineRule="atLeast"/>
        <w:jc w:val="both"/>
        <w:rPr>
          <w:rFonts w:cs="Arial"/>
          <w:lang w:val="en-US"/>
        </w:rPr>
      </w:pPr>
      <w:r w:rsidRPr="00EF53AD">
        <w:rPr>
          <w:rFonts w:cs="Arial"/>
          <w:lang w:val="en-US"/>
        </w:rPr>
        <w:t xml:space="preserve">The legal basis for the data processing is your voluntary consent (Article 6, General Data Protection Regulation). </w:t>
      </w:r>
      <w:r w:rsidR="00E00C62" w:rsidRPr="00E00C62">
        <w:rPr>
          <w:rFonts w:cs="Arial"/>
          <w:lang w:val="en-US"/>
        </w:rPr>
        <w:t>All data collected in the Registry will be hosted in compliance with Regulation (EU) 2016/679 of 27 April 2016 (hereinafter, 'GDPR') by Olyro GmbH, an independent software solution engineering company, which will act as the Data Processor. The server hosting the Registry is owned by Hetzner Online GmbH, located in Falkenstein, Germany, which will serve as a Data Subprocessor. Hetzner Online GmbH is certified with ISO 27001.</w:t>
      </w:r>
    </w:p>
    <w:p w14:paraId="562AD641" w14:textId="77777777" w:rsidR="00EF53AD" w:rsidRPr="00EF53AD" w:rsidRDefault="00EF53AD" w:rsidP="00EF53AD">
      <w:pPr>
        <w:pStyle w:val="CM3"/>
        <w:spacing w:line="320" w:lineRule="atLeast"/>
        <w:jc w:val="both"/>
        <w:rPr>
          <w:rFonts w:cs="Arial"/>
          <w:lang w:val="en-US"/>
        </w:rPr>
      </w:pPr>
    </w:p>
    <w:p w14:paraId="1EEEF1D0" w14:textId="446A650A" w:rsidR="00F13629" w:rsidRPr="006B0F08" w:rsidRDefault="00EF53AD" w:rsidP="00EF53AD">
      <w:pPr>
        <w:pStyle w:val="CM3"/>
        <w:spacing w:line="320" w:lineRule="atLeast"/>
        <w:jc w:val="both"/>
        <w:rPr>
          <w:rFonts w:cs="Arial"/>
          <w:lang w:val="en-US"/>
        </w:rPr>
      </w:pPr>
      <w:r w:rsidRPr="00EF53AD">
        <w:rPr>
          <w:rFonts w:cs="Arial"/>
          <w:lang w:val="en-US"/>
        </w:rPr>
        <w:lastRenderedPageBreak/>
        <w:t>You may revoke your respective consent in writing or verbally at any time without giving reasons and without incurring any disadvantage. If you withdraw your consent, no further data will be collected, and your data record will be deleted.</w:t>
      </w:r>
    </w:p>
    <w:p w14:paraId="68C9BF61" w14:textId="77777777" w:rsidR="00F13629" w:rsidRDefault="00F13629" w:rsidP="00F13629">
      <w:pPr>
        <w:pStyle w:val="CM3"/>
        <w:spacing w:line="320" w:lineRule="atLeast"/>
        <w:jc w:val="both"/>
        <w:rPr>
          <w:rFonts w:cs="Arial"/>
          <w:lang w:val="en-US"/>
        </w:rPr>
      </w:pPr>
    </w:p>
    <w:p w14:paraId="2872FBA3" w14:textId="77777777" w:rsidR="001E4C36" w:rsidRDefault="001E4C36" w:rsidP="008B6115">
      <w:pPr>
        <w:pStyle w:val="CM3"/>
        <w:spacing w:line="320" w:lineRule="atLeast"/>
        <w:jc w:val="both"/>
        <w:rPr>
          <w:rFonts w:cs="Arial"/>
          <w:b/>
          <w:bCs/>
          <w:lang w:val="en-US"/>
        </w:rPr>
      </w:pPr>
    </w:p>
    <w:p w14:paraId="45DC2315" w14:textId="25397610" w:rsidR="008B6115" w:rsidRPr="008B6115" w:rsidRDefault="008B6115" w:rsidP="008B6115">
      <w:pPr>
        <w:pStyle w:val="CM3"/>
        <w:spacing w:line="320" w:lineRule="atLeast"/>
        <w:jc w:val="both"/>
        <w:rPr>
          <w:rFonts w:cs="Arial"/>
          <w:b/>
          <w:bCs/>
          <w:lang w:val="en-US"/>
        </w:rPr>
      </w:pPr>
      <w:r w:rsidRPr="008B6115">
        <w:rPr>
          <w:rFonts w:cs="Arial"/>
          <w:b/>
          <w:bCs/>
          <w:lang w:val="en-US"/>
        </w:rPr>
        <w:t>Why Participate?</w:t>
      </w:r>
    </w:p>
    <w:p w14:paraId="293AB173" w14:textId="77777777" w:rsidR="008B6115" w:rsidRPr="008B6115" w:rsidRDefault="008B6115" w:rsidP="008B6115">
      <w:pPr>
        <w:pStyle w:val="CM3"/>
        <w:spacing w:line="320" w:lineRule="atLeast"/>
        <w:jc w:val="both"/>
        <w:rPr>
          <w:rFonts w:cs="Arial"/>
          <w:lang w:val="en-US"/>
        </w:rPr>
      </w:pPr>
      <w:r w:rsidRPr="008B6115">
        <w:rPr>
          <w:rFonts w:cs="Arial"/>
          <w:lang w:val="en-US"/>
        </w:rPr>
        <w:t>While there's no immediate personal benefit, your participation will help improve surgical techniques and patient care for future patients.</w:t>
      </w:r>
    </w:p>
    <w:p w14:paraId="4BB653EE" w14:textId="77777777" w:rsidR="008B6115" w:rsidRDefault="008B6115" w:rsidP="008B6115">
      <w:pPr>
        <w:pStyle w:val="CM3"/>
        <w:spacing w:line="320" w:lineRule="atLeast"/>
        <w:jc w:val="both"/>
        <w:rPr>
          <w:rFonts w:cs="Arial"/>
          <w:lang w:val="en-US"/>
        </w:rPr>
      </w:pPr>
      <w:r w:rsidRPr="008B6115">
        <w:rPr>
          <w:rFonts w:cs="Arial"/>
          <w:lang w:val="en-US"/>
        </w:rPr>
        <w:t>Thank you for considering supporting this important research!</w:t>
      </w:r>
    </w:p>
    <w:p w14:paraId="66D455A2" w14:textId="77777777" w:rsidR="001E4C36" w:rsidRDefault="001E4C36" w:rsidP="001E4C36">
      <w:pPr>
        <w:rPr>
          <w:lang w:val="en-US" w:eastAsia="de-DE"/>
        </w:rPr>
      </w:pPr>
    </w:p>
    <w:p w14:paraId="665FC383" w14:textId="6D35B8AB" w:rsidR="001E4C36" w:rsidRPr="001E4C36" w:rsidRDefault="001E4C36" w:rsidP="001E4C36">
      <w:pPr>
        <w:rPr>
          <w:b/>
          <w:bCs/>
          <w:lang w:val="en-US" w:eastAsia="de-DE"/>
        </w:rPr>
      </w:pPr>
      <w:r w:rsidRPr="001E4C36">
        <w:rPr>
          <w:b/>
          <w:bCs/>
          <w:lang w:val="en-US" w:eastAsia="de-DE"/>
        </w:rPr>
        <w:t xml:space="preserve">Responsible: </w:t>
      </w:r>
    </w:p>
    <w:p w14:paraId="4EBF242F" w14:textId="4FB92F71" w:rsidR="00D85392" w:rsidRPr="00152EF9" w:rsidRDefault="00E77801" w:rsidP="00D85392">
      <w:pPr>
        <w:rPr>
          <w:sz w:val="20"/>
          <w:szCs w:val="20"/>
          <w:lang w:val="en-US" w:eastAsia="de-DE"/>
        </w:rPr>
      </w:pPr>
      <w:r w:rsidRPr="00E77801">
        <w:rPr>
          <w:sz w:val="20"/>
          <w:szCs w:val="20"/>
          <w:lang w:val="en-US" w:eastAsia="de-DE"/>
        </w:rPr>
        <w:t>Prof</w:t>
      </w:r>
      <w:r w:rsidR="00D85392" w:rsidRPr="00E77801">
        <w:rPr>
          <w:sz w:val="20"/>
          <w:szCs w:val="20"/>
          <w:lang w:val="en-US" w:eastAsia="de-DE"/>
        </w:rPr>
        <w:t>.</w:t>
      </w:r>
      <w:r w:rsidR="00D85392" w:rsidRPr="00152EF9">
        <w:rPr>
          <w:sz w:val="20"/>
          <w:szCs w:val="20"/>
          <w:lang w:val="en-US" w:eastAsia="de-DE"/>
        </w:rPr>
        <w:t xml:space="preserve"> Barbora </w:t>
      </w:r>
      <w:r w:rsidR="00152EF9" w:rsidRPr="00152EF9">
        <w:rPr>
          <w:sz w:val="20"/>
          <w:szCs w:val="20"/>
          <w:lang w:val="en-US" w:eastAsia="de-DE"/>
        </w:rPr>
        <w:t>E</w:t>
      </w:r>
      <w:r w:rsidR="00D85392" w:rsidRPr="00152EF9">
        <w:rPr>
          <w:sz w:val="20"/>
          <w:szCs w:val="20"/>
          <w:lang w:val="en-US" w:eastAsia="de-DE"/>
        </w:rPr>
        <w:t xml:space="preserve">ast </w:t>
      </w:r>
      <w:r w:rsidR="0052420F" w:rsidRPr="00152EF9">
        <w:rPr>
          <w:sz w:val="20"/>
          <w:szCs w:val="20"/>
          <w:lang w:val="en-US" w:eastAsia="de-DE"/>
        </w:rPr>
        <w:t xml:space="preserve">– Motol university hospital, </w:t>
      </w:r>
      <w:r w:rsidR="00411F78" w:rsidRPr="00152EF9">
        <w:rPr>
          <w:sz w:val="20"/>
          <w:szCs w:val="20"/>
          <w:lang w:val="en-US" w:eastAsia="de-DE"/>
        </w:rPr>
        <w:t>Cz</w:t>
      </w:r>
      <w:r w:rsidR="0052420F" w:rsidRPr="00152EF9">
        <w:rPr>
          <w:sz w:val="20"/>
          <w:szCs w:val="20"/>
          <w:lang w:val="en-US" w:eastAsia="de-DE"/>
        </w:rPr>
        <w:t>e</w:t>
      </w:r>
      <w:r w:rsidR="00411F78" w:rsidRPr="00152EF9">
        <w:rPr>
          <w:sz w:val="20"/>
          <w:szCs w:val="20"/>
          <w:lang w:val="en-US" w:eastAsia="de-DE"/>
        </w:rPr>
        <w:t xml:space="preserve">ch Republic </w:t>
      </w:r>
    </w:p>
    <w:p w14:paraId="6D0FDFEC" w14:textId="29336287" w:rsidR="00411F78" w:rsidRPr="00152EF9" w:rsidRDefault="00411F78" w:rsidP="00D85392">
      <w:pPr>
        <w:rPr>
          <w:sz w:val="20"/>
          <w:szCs w:val="20"/>
          <w:lang w:eastAsia="de-DE"/>
        </w:rPr>
      </w:pPr>
      <w:r w:rsidRPr="00152EF9">
        <w:rPr>
          <w:sz w:val="20"/>
          <w:szCs w:val="20"/>
          <w:lang w:eastAsia="de-DE"/>
        </w:rPr>
        <w:t xml:space="preserve">Julie De Deken </w:t>
      </w:r>
      <w:r w:rsidR="00152EF9" w:rsidRPr="00152EF9">
        <w:rPr>
          <w:sz w:val="20"/>
          <w:szCs w:val="20"/>
          <w:lang w:eastAsia="de-DE"/>
        </w:rPr>
        <w:t xml:space="preserve">– Klinikum Saarbrücken, Germany  </w:t>
      </w:r>
    </w:p>
    <w:p w14:paraId="6B9B0B54" w14:textId="77777777" w:rsidR="008B6115" w:rsidRPr="00152EF9" w:rsidRDefault="008B6115" w:rsidP="008B6115">
      <w:pPr>
        <w:rPr>
          <w:lang w:eastAsia="de-DE"/>
        </w:rPr>
      </w:pPr>
    </w:p>
    <w:p w14:paraId="516DC7F7" w14:textId="77777777" w:rsidR="008B6115" w:rsidRPr="00152EF9" w:rsidRDefault="008B6115" w:rsidP="00F13629">
      <w:pPr>
        <w:pStyle w:val="CM3"/>
        <w:spacing w:line="320" w:lineRule="atLeast"/>
        <w:jc w:val="both"/>
        <w:rPr>
          <w:rFonts w:cs="Arial"/>
        </w:rPr>
      </w:pPr>
    </w:p>
    <w:p w14:paraId="3D506485" w14:textId="77777777" w:rsidR="00F13629" w:rsidRPr="00152EF9" w:rsidRDefault="00F13629" w:rsidP="00B8653A">
      <w:pPr>
        <w:pStyle w:val="CM3"/>
        <w:spacing w:line="320" w:lineRule="atLeast"/>
        <w:jc w:val="both"/>
        <w:rPr>
          <w:rFonts w:cs="Arial"/>
          <w:sz w:val="22"/>
          <w:szCs w:val="22"/>
        </w:rPr>
      </w:pPr>
    </w:p>
    <w:p w14:paraId="56BF9296" w14:textId="77777777" w:rsidR="00B17438" w:rsidRPr="00152EF9" w:rsidRDefault="00B17438">
      <w:pPr>
        <w:pStyle w:val="NormalWeb"/>
        <w:spacing w:before="0" w:beforeAutospacing="0" w:after="0" w:afterAutospacing="0"/>
        <w:jc w:val="both"/>
      </w:pPr>
    </w:p>
    <w:sectPr w:rsidR="00B17438" w:rsidRPr="00152EF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4F20" w14:textId="77777777" w:rsidR="00A514D6" w:rsidRDefault="00A514D6" w:rsidP="00892D5C">
      <w:pPr>
        <w:spacing w:after="0" w:line="240" w:lineRule="auto"/>
      </w:pPr>
      <w:r>
        <w:separator/>
      </w:r>
    </w:p>
  </w:endnote>
  <w:endnote w:type="continuationSeparator" w:id="0">
    <w:p w14:paraId="7B9D905C" w14:textId="77777777" w:rsidR="00A514D6" w:rsidRDefault="00A514D6" w:rsidP="0089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1E4CC" w14:textId="77777777" w:rsidR="00A514D6" w:rsidRDefault="00A514D6" w:rsidP="00892D5C">
      <w:pPr>
        <w:spacing w:after="0" w:line="240" w:lineRule="auto"/>
      </w:pPr>
      <w:r>
        <w:separator/>
      </w:r>
    </w:p>
  </w:footnote>
  <w:footnote w:type="continuationSeparator" w:id="0">
    <w:p w14:paraId="5FA3DD7C" w14:textId="77777777" w:rsidR="00A514D6" w:rsidRDefault="00A514D6" w:rsidP="0089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6330F" w14:textId="2BBD1EF5" w:rsidR="00892D5C" w:rsidRDefault="00892D5C">
    <w:pPr>
      <w:pStyle w:val="Header"/>
    </w:pPr>
    <w:r>
      <w:rPr>
        <w:noProof/>
      </w:rPr>
      <w:drawing>
        <wp:anchor distT="0" distB="0" distL="114300" distR="114300" simplePos="0" relativeHeight="251653632" behindDoc="1" locked="0" layoutInCell="1" allowOverlap="1" wp14:anchorId="11597280" wp14:editId="4564B498">
          <wp:simplePos x="0" y="0"/>
          <wp:positionH relativeFrom="margin">
            <wp:posOffset>2034483</wp:posOffset>
          </wp:positionH>
          <wp:positionV relativeFrom="margin">
            <wp:posOffset>-715876</wp:posOffset>
          </wp:positionV>
          <wp:extent cx="1694702" cy="602672"/>
          <wp:effectExtent l="0" t="0" r="127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1411" t="26523" r="51058" b="58784"/>
                  <a:stretch/>
                </pic:blipFill>
                <pic:spPr bwMode="auto">
                  <a:xfrm>
                    <a:off x="0" y="0"/>
                    <a:ext cx="1694702" cy="6026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497F"/>
    <w:multiLevelType w:val="hybridMultilevel"/>
    <w:tmpl w:val="B24A3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93723D"/>
    <w:multiLevelType w:val="hybridMultilevel"/>
    <w:tmpl w:val="9C5AB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C8143A"/>
    <w:multiLevelType w:val="hybridMultilevel"/>
    <w:tmpl w:val="41C81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1543693">
    <w:abstractNumId w:val="2"/>
  </w:num>
  <w:num w:numId="2" w16cid:durableId="16782513">
    <w:abstractNumId w:val="0"/>
  </w:num>
  <w:num w:numId="3" w16cid:durableId="188934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1MzcyMjIzMTc3NzZT0lEKTi0uzszPAykwqgUAKsjIwCwAAAA="/>
  </w:docVars>
  <w:rsids>
    <w:rsidRoot w:val="000D4673"/>
    <w:rsid w:val="00002A72"/>
    <w:rsid w:val="00016D85"/>
    <w:rsid w:val="00023F44"/>
    <w:rsid w:val="000C758C"/>
    <w:rsid w:val="000D087B"/>
    <w:rsid w:val="000D4673"/>
    <w:rsid w:val="00115CF7"/>
    <w:rsid w:val="00132442"/>
    <w:rsid w:val="00144F83"/>
    <w:rsid w:val="00146D06"/>
    <w:rsid w:val="00152EF9"/>
    <w:rsid w:val="00177572"/>
    <w:rsid w:val="001B2D7A"/>
    <w:rsid w:val="001C0B99"/>
    <w:rsid w:val="001E4C36"/>
    <w:rsid w:val="00211E89"/>
    <w:rsid w:val="002330AD"/>
    <w:rsid w:val="002804AF"/>
    <w:rsid w:val="00330A4F"/>
    <w:rsid w:val="00364D55"/>
    <w:rsid w:val="00392073"/>
    <w:rsid w:val="003C0709"/>
    <w:rsid w:val="00411F78"/>
    <w:rsid w:val="0042282A"/>
    <w:rsid w:val="00446E49"/>
    <w:rsid w:val="004B258B"/>
    <w:rsid w:val="0050436A"/>
    <w:rsid w:val="0051413B"/>
    <w:rsid w:val="0052294B"/>
    <w:rsid w:val="00522CA9"/>
    <w:rsid w:val="0052420F"/>
    <w:rsid w:val="0052517E"/>
    <w:rsid w:val="00571B75"/>
    <w:rsid w:val="005F5911"/>
    <w:rsid w:val="006327C0"/>
    <w:rsid w:val="006B0F08"/>
    <w:rsid w:val="006B17A5"/>
    <w:rsid w:val="007F6B2C"/>
    <w:rsid w:val="00804243"/>
    <w:rsid w:val="00892D5C"/>
    <w:rsid w:val="008A1B62"/>
    <w:rsid w:val="008A6A11"/>
    <w:rsid w:val="008B17A3"/>
    <w:rsid w:val="008B6115"/>
    <w:rsid w:val="00980292"/>
    <w:rsid w:val="009B45E2"/>
    <w:rsid w:val="009C1AA8"/>
    <w:rsid w:val="009D43B5"/>
    <w:rsid w:val="00A40FD8"/>
    <w:rsid w:val="00A514D6"/>
    <w:rsid w:val="00A6735E"/>
    <w:rsid w:val="00A930DE"/>
    <w:rsid w:val="00AC754A"/>
    <w:rsid w:val="00B17438"/>
    <w:rsid w:val="00B8653A"/>
    <w:rsid w:val="00BA0982"/>
    <w:rsid w:val="00BA285B"/>
    <w:rsid w:val="00BA4335"/>
    <w:rsid w:val="00C122A3"/>
    <w:rsid w:val="00C204F4"/>
    <w:rsid w:val="00C36D0E"/>
    <w:rsid w:val="00CB14B7"/>
    <w:rsid w:val="00D61E5D"/>
    <w:rsid w:val="00D85392"/>
    <w:rsid w:val="00DD10E4"/>
    <w:rsid w:val="00DE4198"/>
    <w:rsid w:val="00E00C62"/>
    <w:rsid w:val="00E2284F"/>
    <w:rsid w:val="00E25EB6"/>
    <w:rsid w:val="00E52C02"/>
    <w:rsid w:val="00E77801"/>
    <w:rsid w:val="00EA2A3B"/>
    <w:rsid w:val="00EB0183"/>
    <w:rsid w:val="00EB2B11"/>
    <w:rsid w:val="00EF53AD"/>
    <w:rsid w:val="00F13629"/>
    <w:rsid w:val="00F4282C"/>
    <w:rsid w:val="00F43A62"/>
    <w:rsid w:val="00FA6A6B"/>
    <w:rsid w:val="00FB5A6B"/>
    <w:rsid w:val="00FC549A"/>
    <w:rsid w:val="00FD3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5259"/>
  <w15:docId w15:val="{AC6367EA-4F06-ED44-BBD8-9E57B808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673"/>
    <w:rPr>
      <w:rFonts w:ascii="Arial" w:eastAsia="Calibri" w:hAnsi="Arial"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rsid w:val="000D4673"/>
    <w:pPr>
      <w:widowControl w:val="0"/>
      <w:autoSpaceDE w:val="0"/>
      <w:autoSpaceDN w:val="0"/>
      <w:adjustRightInd w:val="0"/>
      <w:spacing w:after="0" w:line="240" w:lineRule="auto"/>
    </w:pPr>
    <w:rPr>
      <w:rFonts w:eastAsia="Times New Roman"/>
      <w:szCs w:val="24"/>
      <w:lang w:eastAsia="de-DE"/>
    </w:rPr>
  </w:style>
  <w:style w:type="paragraph" w:customStyle="1" w:styleId="CM1">
    <w:name w:val="CM1"/>
    <w:basedOn w:val="Normal"/>
    <w:next w:val="Normal"/>
    <w:rsid w:val="000D4673"/>
    <w:pPr>
      <w:widowControl w:val="0"/>
      <w:autoSpaceDE w:val="0"/>
      <w:autoSpaceDN w:val="0"/>
      <w:adjustRightInd w:val="0"/>
      <w:spacing w:after="0" w:line="320" w:lineRule="atLeast"/>
    </w:pPr>
    <w:rPr>
      <w:rFonts w:eastAsia="Times New Roman"/>
      <w:szCs w:val="24"/>
      <w:lang w:eastAsia="de-DE"/>
    </w:rPr>
  </w:style>
  <w:style w:type="paragraph" w:styleId="NormalWeb">
    <w:name w:val="Normal (Web)"/>
    <w:basedOn w:val="Normal"/>
    <w:uiPriority w:val="99"/>
    <w:unhideWhenUsed/>
    <w:rsid w:val="000D4673"/>
    <w:pPr>
      <w:spacing w:before="100" w:beforeAutospacing="1" w:after="100" w:afterAutospacing="1" w:line="240" w:lineRule="auto"/>
    </w:pPr>
    <w:rPr>
      <w:rFonts w:ascii="Times New Roman" w:eastAsiaTheme="minorEastAsia" w:hAnsi="Times New Roman"/>
      <w:szCs w:val="24"/>
      <w:lang w:eastAsia="de-DE"/>
    </w:rPr>
  </w:style>
  <w:style w:type="paragraph" w:styleId="BalloonText">
    <w:name w:val="Balloon Text"/>
    <w:basedOn w:val="Normal"/>
    <w:link w:val="BalloonTextChar"/>
    <w:uiPriority w:val="99"/>
    <w:semiHidden/>
    <w:unhideWhenUsed/>
    <w:rsid w:val="000D4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673"/>
    <w:rPr>
      <w:rFonts w:ascii="Tahoma" w:eastAsia="Calibri" w:hAnsi="Tahoma" w:cs="Tahoma"/>
      <w:sz w:val="16"/>
      <w:szCs w:val="16"/>
    </w:rPr>
  </w:style>
  <w:style w:type="character" w:styleId="Hyperlink">
    <w:name w:val="Hyperlink"/>
    <w:basedOn w:val="DefaultParagraphFont"/>
    <w:uiPriority w:val="99"/>
    <w:unhideWhenUsed/>
    <w:rsid w:val="00F43A62"/>
    <w:rPr>
      <w:color w:val="0000FF" w:themeColor="hyperlink"/>
      <w:u w:val="single"/>
    </w:rPr>
  </w:style>
  <w:style w:type="character" w:styleId="UnresolvedMention">
    <w:name w:val="Unresolved Mention"/>
    <w:basedOn w:val="DefaultParagraphFont"/>
    <w:uiPriority w:val="99"/>
    <w:semiHidden/>
    <w:unhideWhenUsed/>
    <w:rsid w:val="00F43A62"/>
    <w:rPr>
      <w:color w:val="605E5C"/>
      <w:shd w:val="clear" w:color="auto" w:fill="E1DFDD"/>
    </w:rPr>
  </w:style>
  <w:style w:type="paragraph" w:styleId="Header">
    <w:name w:val="header"/>
    <w:basedOn w:val="Normal"/>
    <w:link w:val="HeaderChar"/>
    <w:uiPriority w:val="99"/>
    <w:unhideWhenUsed/>
    <w:rsid w:val="00892D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D5C"/>
    <w:rPr>
      <w:rFonts w:ascii="Arial" w:eastAsia="Calibri" w:hAnsi="Arial" w:cs="Times New Roman"/>
      <w:sz w:val="24"/>
    </w:rPr>
  </w:style>
  <w:style w:type="paragraph" w:styleId="Footer">
    <w:name w:val="footer"/>
    <w:basedOn w:val="Normal"/>
    <w:link w:val="FooterChar"/>
    <w:uiPriority w:val="99"/>
    <w:unhideWhenUsed/>
    <w:rsid w:val="00892D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2D5C"/>
    <w:rPr>
      <w:rFonts w:ascii="Arial" w:eastAsia="Calibri" w:hAnsi="Arial" w:cs="Times New Roman"/>
      <w:sz w:val="24"/>
    </w:rPr>
  </w:style>
  <w:style w:type="paragraph" w:styleId="ListParagraph">
    <w:name w:val="List Paragraph"/>
    <w:basedOn w:val="Normal"/>
    <w:uiPriority w:val="34"/>
    <w:qFormat/>
    <w:rsid w:val="006B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037125">
      <w:bodyDiv w:val="1"/>
      <w:marLeft w:val="0"/>
      <w:marRight w:val="0"/>
      <w:marTop w:val="0"/>
      <w:marBottom w:val="0"/>
      <w:divBdr>
        <w:top w:val="none" w:sz="0" w:space="0" w:color="auto"/>
        <w:left w:val="none" w:sz="0" w:space="0" w:color="auto"/>
        <w:bottom w:val="none" w:sz="0" w:space="0" w:color="auto"/>
        <w:right w:val="none" w:sz="0" w:space="0" w:color="auto"/>
      </w:divBdr>
    </w:div>
    <w:div w:id="19569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BwZkrhs Koblenz</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Arnulf Willms</dc:creator>
  <cp:lastModifiedBy>Julie De Deken</cp:lastModifiedBy>
  <cp:revision>58</cp:revision>
  <dcterms:created xsi:type="dcterms:W3CDTF">2024-11-25T15:56:00Z</dcterms:created>
  <dcterms:modified xsi:type="dcterms:W3CDTF">2024-11-28T16:52:00Z</dcterms:modified>
</cp:coreProperties>
</file>